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F" w:rsidRDefault="001A22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1A22BF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B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1A22BF">
        <w:rPr>
          <w:rFonts w:ascii="Times New Roman" w:hAnsi="Times New Roman" w:cs="Times New Roman"/>
          <w:b/>
          <w:bCs/>
          <w:sz w:val="24"/>
          <w:szCs w:val="24"/>
        </w:rPr>
        <w:t>от 25 ноября 2013 г. N 1063</w:t>
      </w:r>
      <w:bookmarkEnd w:id="1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22BF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ОПРЕДЕЛЕНИЯ РАЗМЕРА ШТРАФА, НАЧИСЛЯЕМОГО В СЛУЧАЕ НЕНАДЛЕЖАЩЕГО ИСПОЛНЕНИЯ ЗАКАЗЧИКОМ,  ПОСТАВЩИКОМ (ПОДРЯДЧИКОМ, ИСПОЛНИТЕЛЕМ) ОБЯЗАТЕЛЬСТВ,  ПРЕДУСМОТРЕННЫХ КОНТРАКТОМ (ЗА ИСКЛЮЧЕНИЕМ ПРОСРОЧКИ ИСПОЛНЕНИЯ ОБЯЗАТЕЛЬСТВ ЗАКАЗЧИКОМ, ПОСТАВЩИКОМ  (ПОДРЯДЧИКОМ, ИСПОЛНИТЕЛЕМ), И РАЗМЕРА ПЕНИ, НАЧИСЛЯЕМОЙ ЗА КАЖДЫЙ ДЕНЬ ПРОСРОЧКИ ИСПОЛНЕНИЯ ПОСТАВЩИКОМ  (ПОДРЯДЧИКОМ, ИСПОЛНИТЕЛЕМ) ОБЯЗАТЕЛЬСТВА,  ПРЕДУСМОТРЕННОГО КОНТРАКТОМ</w:t>
      </w:r>
      <w:proofErr w:type="gramEnd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A22BF">
          <w:rPr>
            <w:rFonts w:ascii="Times New Roman" w:hAnsi="Times New Roman" w:cs="Times New Roman"/>
            <w:sz w:val="24"/>
            <w:szCs w:val="24"/>
          </w:rPr>
          <w:t>статьей 34</w:t>
        </w:r>
      </w:hyperlink>
      <w:r w:rsidRPr="001A22B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34" w:history="1">
        <w:r w:rsidRPr="001A22B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1A22BF">
        <w:rPr>
          <w:rFonts w:ascii="Times New Roman" w:hAnsi="Times New Roman" w:cs="Times New Roman"/>
          <w:sz w:val="24"/>
          <w:szCs w:val="24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  <w:proofErr w:type="gramEnd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2014 г.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Д.МЕДВЕДЕВ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1A22BF">
        <w:rPr>
          <w:rFonts w:ascii="Times New Roman" w:hAnsi="Times New Roman" w:cs="Times New Roman"/>
          <w:sz w:val="24"/>
          <w:szCs w:val="24"/>
        </w:rPr>
        <w:t>Утверждены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от 25 ноября 2013 г. N 1063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proofErr w:type="gramStart"/>
      <w:r w:rsidRPr="001A22BF">
        <w:rPr>
          <w:rFonts w:ascii="Times New Roman" w:hAnsi="Times New Roman" w:cs="Times New Roman"/>
          <w:b/>
          <w:bCs/>
          <w:sz w:val="24"/>
          <w:szCs w:val="24"/>
        </w:rPr>
        <w:t>ПРАВИЛА ОПРЕДЕЛЕНИЯ РАЗМЕРА ШТРАФА, НАЧИСЛЯЕМОГО В СЛУЧАЕ НЕНАДЛЕЖАЩЕГО ИСПОЛНЕНИЯ ЗАКАЗЧИКОМ,  ПОСТАВЩИКОМ (ПОДРЯДЧИКОМ, ИСПОЛНИТЕЛЕМ) ОБЯЗАТЕЛЬСТВ,  ПРЕДУСМОТРЕННЫХ КОНТРАКТОМ (ЗА ИСКЛЮЧЕНИЕМ ПРОСРОЧКИ ИСПОЛНЕНИЯ ОБЯЗАТЕЛЬСТВ ЗАКАЗЧИКОМ, ПОСТАВЩИКОМ  (ПОДРЯДЧИКОМ, ИСПОЛНИТЕЛЕМ), И РАЗМЕРА ПЕНИ, НАЧИСЛЯЕМОЙ ЗА КАЖДЫЙ ДЕНЬ ПРОСРОЧКИ ИСПОЛНЕНИЯ ПОСТАВЩИКОМ  (ПОДРЯДЧИКОМ, ИСПОЛНИТЕЛЕМ) ОБЯЗАТЕЛЬСТВА, ПРЕДУСМОТРЕННОГО КОНТРАКТОМ</w:t>
      </w:r>
      <w:proofErr w:type="gramEnd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</w:t>
      </w:r>
      <w:r w:rsidRPr="001A22BF">
        <w:rPr>
          <w:rFonts w:ascii="Times New Roman" w:hAnsi="Times New Roman" w:cs="Times New Roman"/>
          <w:sz w:val="24"/>
          <w:szCs w:val="24"/>
        </w:rPr>
        <w:lastRenderedPageBreak/>
        <w:t>обязательства (за исключением просрочки исполнения обязательств заказчиком, поставщиком (подрядчиком, исполнителем), а также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 xml:space="preserve"> указанного обязательства (далее соответственно - штраф, пеня).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2. Размер штрафа, определенный с учетом положений законодательства Российской Федерации, устанавливается в контракте в фиксированном виде в соответствии с настоящими Правилами.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 xml:space="preserve">3.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hyperlink r:id="rId6" w:history="1">
        <w:r w:rsidRPr="001A2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22BF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цена контракта).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а) 10 процентов цены контракта в случае, если цена контракта не превышает 3 млн. рублей;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б) 5 процентов цены контракта в случае, если цена контракта составляет от 3 млн. рублей до 50 млн. рублей;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в) 1 процент цены контракта в случае, если цена контракта составляет от 50 млн. рублей до 100 млн. рублей;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5. За ненадлежащее исполнение заказчиком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а) 2,5 процента цены контракта в случае, если цена контракта не превышает 3 млн. рублей;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б) 2 процента цены контракта в случае, если цена контракта составляет от 3 млн. рублей до 50 млн. рублей;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в) 1,5 процента цены контракта в случае, если цена контракта составляет от 50 млн. рублей до 100 млн. рублей;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формуле:</w:t>
      </w:r>
      <w:proofErr w:type="gramEnd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П = (Ц - В) x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>,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где: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2B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 xml:space="preserve"> - цена контракта;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</w:t>
      </w:r>
      <w:r w:rsidRPr="001A22BF">
        <w:rPr>
          <w:rFonts w:ascii="Times New Roman" w:hAnsi="Times New Roman" w:cs="Times New Roman"/>
          <w:sz w:val="24"/>
          <w:szCs w:val="24"/>
        </w:rPr>
        <w:lastRenderedPageBreak/>
        <w:t>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С - размер ставки.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7. Размер ставки определяется по формуле: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0.5pt">
            <v:imagedata r:id="rId7" o:title=""/>
          </v:shape>
        </w:pict>
      </w:r>
      <w:r w:rsidRPr="001A22BF">
        <w:rPr>
          <w:rFonts w:ascii="Times New Roman" w:hAnsi="Times New Roman" w:cs="Times New Roman"/>
          <w:sz w:val="24"/>
          <w:szCs w:val="24"/>
        </w:rPr>
        <w:t>,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где: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6" type="#_x0000_t75" style="width:21pt;height:20.5pt">
            <v:imagedata r:id="rId8" o:title=""/>
          </v:shape>
        </w:pict>
      </w:r>
      <w:r w:rsidRPr="001A22BF">
        <w:rPr>
          <w:rFonts w:ascii="Times New Roman" w:hAnsi="Times New Roman" w:cs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>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ДП - количество дней просрочки.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8. Коэффициент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type="#_x0000_t75" style="width:93pt;height:33pt">
            <v:imagedata r:id="rId9" o:title=""/>
          </v:shape>
        </w:pict>
      </w:r>
      <w:r w:rsidRPr="001A22BF">
        <w:rPr>
          <w:rFonts w:ascii="Times New Roman" w:hAnsi="Times New Roman" w:cs="Times New Roman"/>
          <w:sz w:val="24"/>
          <w:szCs w:val="24"/>
        </w:rPr>
        <w:t>,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где: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ДП - количество дней просрочки;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ДК - срок исполнения обязательства по контракту (количество дней).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2BF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1A22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22BF">
        <w:rPr>
          <w:rFonts w:ascii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1A22BF" w:rsidRPr="001A22BF" w:rsidRDefault="001A2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1A22BF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1A22BF" w:rsidSect="00F3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F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22B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DBE933F8BA8B8F3D469D732AF9961C0DFAC825AC7E2F591999648A818H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5DBE933F8BA8B8F3D469D732AF9961C0DFAC825AC7E2F591999648A88C0B608DA1688D8D1BE03511H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2013-12-17T10:07:00Z</dcterms:created>
  <dcterms:modified xsi:type="dcterms:W3CDTF">2013-12-17T10:14:00Z</dcterms:modified>
</cp:coreProperties>
</file>