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2015 г. N 553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УТВЕРЖДЕНИЯ И ВЕДЕНИЯ ПЛАНА-ГРАФИКА ЗАКУПОК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ФЕДЕРАЛЬНЫХ НУЖД,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ТРЕБОВАНИЙ К ФОРМЕ ПЛАНА-ГРАФИКА ЗАКУПОК ТОВАРОВ,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ФЕДЕРАЛЬНЫХ НУЖД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контрактной системе в сфере закупок товаров, работ и услуг для обеспечения государственных и муниципальных нужд" Правительство Российской Федерации постановляет: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формирования, утверждения и ведения плана-графика закупок товаров, работ, услуг для обеспечения федеральных нужд;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плана-графика закупок товаров, работ, услуг для обеспечения федеральных нужд.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2016 г.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553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УТВЕРЖДЕНИЯ И ВЕДЕНИЯ ПЛАНА-ГРАФИКА ЗАКУПОК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ФЕДЕРАЛЬНЫХ НУЖД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формирования, утверждения и ведения плана-графика закупок товаров, работ, услуг для обеспечения федеральных нужд (далее - закупки).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2. Планы-графики закупок утверждаются в течение 10 рабочих дней следующими заказчиками: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 xml:space="preserve">б) федеральными государственными бюджетными учреждениями, за исключением закупок, осуществляемых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6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</w:t>
      </w:r>
      <w:r>
        <w:rPr>
          <w:rFonts w:ascii="Calibri" w:hAnsi="Calibri" w:cs="Calibri"/>
        </w:rPr>
        <w:lastRenderedPageBreak/>
        <w:t>хозяйственной деятельности;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9"/>
      <w:bookmarkEnd w:id="6"/>
      <w:proofErr w:type="gramStart"/>
      <w:r>
        <w:rPr>
          <w:rFonts w:ascii="Calibri" w:hAnsi="Calibri" w:cs="Calibri"/>
        </w:rPr>
        <w:t xml:space="preserve">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Федерации.</w:t>
      </w:r>
      <w:proofErr w:type="gramEnd"/>
      <w:r>
        <w:rPr>
          <w:rFonts w:ascii="Calibri" w:hAnsi="Calibri" w:cs="Calibri"/>
        </w:rPr>
        <w:t xml:space="preserve"> При этом в план-график закупок включаются только закупки, которые планируется осуществлять за счет указанных субсидий;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0"/>
      <w:bookmarkEnd w:id="7"/>
      <w:proofErr w:type="gramStart"/>
      <w:r>
        <w:rPr>
          <w:rFonts w:ascii="Calibri" w:hAnsi="Calibri" w:cs="Calibri"/>
        </w:rPr>
        <w:t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 от</w:t>
      </w:r>
      <w:proofErr w:type="gramEnd"/>
      <w:r>
        <w:rPr>
          <w:rFonts w:ascii="Calibri" w:hAnsi="Calibri" w:cs="Calibri"/>
        </w:rPr>
        <w:t xml:space="preserve"> лица указанных органов и Корпорации, 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заказчики, указанные в </w:t>
      </w:r>
      <w:hyperlink w:anchor="Par37" w:history="1">
        <w:r>
          <w:rPr>
            <w:rFonts w:ascii="Calibri" w:hAnsi="Calibri" w:cs="Calibri"/>
            <w:color w:val="0000FF"/>
          </w:rPr>
          <w:t>подпункте "а" пункта 2</w:t>
        </w:r>
      </w:hyperlink>
      <w:r>
        <w:rPr>
          <w:rFonts w:ascii="Calibri" w:hAnsi="Calibri" w:cs="Calibri"/>
        </w:rPr>
        <w:t xml:space="preserve"> настоящих Правил, - в сроки, установленные главными распорядителями средств федерального бюджета, органами управления государственными внебюджетными фондами Российской Федерации: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уточняют при необходимости сформированные планы-графики закупок, после их уточнения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сформированные планы-графики закупок;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заказчики, указанные в </w:t>
      </w:r>
      <w:hyperlink w:anchor="Par38" w:history="1">
        <w:r>
          <w:rPr>
            <w:rFonts w:ascii="Calibri" w:hAnsi="Calibri" w:cs="Calibri"/>
            <w:color w:val="0000FF"/>
          </w:rPr>
          <w:t>подпункте "б" пункта 2</w:t>
        </w:r>
      </w:hyperlink>
      <w:r>
        <w:rPr>
          <w:rFonts w:ascii="Calibri" w:hAnsi="Calibri" w:cs="Calibri"/>
        </w:rPr>
        <w:t xml:space="preserve"> настоящих Правил, - в сроки, установленные органами, осуществляющими функции и полномочия их учредителя: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w:anchor="Par3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планы-графики закупок;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заказчики, указанные в </w:t>
      </w:r>
      <w:hyperlink w:anchor="Par39" w:history="1">
        <w:r>
          <w:rPr>
            <w:rFonts w:ascii="Calibri" w:hAnsi="Calibri" w:cs="Calibri"/>
            <w:color w:val="0000FF"/>
          </w:rPr>
          <w:t>подпункте "в" пункта 2</w:t>
        </w:r>
      </w:hyperlink>
      <w:r>
        <w:rPr>
          <w:rFonts w:ascii="Calibri" w:hAnsi="Calibri" w:cs="Calibri"/>
        </w:rPr>
        <w:t xml:space="preserve"> настоящих Правил: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w:anchor="Par3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планы-графики закупок;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заказчики, указанные в </w:t>
      </w:r>
      <w:hyperlink w:anchor="Par40" w:history="1">
        <w:r>
          <w:rPr>
            <w:rFonts w:ascii="Calibri" w:hAnsi="Calibri" w:cs="Calibri"/>
            <w:color w:val="0000FF"/>
          </w:rPr>
          <w:t>подпункте "г" пункта 2</w:t>
        </w:r>
      </w:hyperlink>
      <w:r>
        <w:rPr>
          <w:rFonts w:ascii="Calibri" w:hAnsi="Calibri" w:cs="Calibri"/>
        </w:rPr>
        <w:t xml:space="preserve"> настоящих Правил: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уточняют при необходимости планы-графики закупок, после их уточнения и доведения на </w:t>
      </w:r>
      <w:r>
        <w:rPr>
          <w:rFonts w:ascii="Calibri" w:hAnsi="Calibri" w:cs="Calibri"/>
        </w:rPr>
        <w:lastRenderedPageBreak/>
        <w:t xml:space="preserve">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планы-графики закупок.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</w:t>
      </w:r>
      <w:proofErr w:type="gramEnd"/>
      <w:r>
        <w:rPr>
          <w:rFonts w:ascii="Calibri" w:hAnsi="Calibri" w:cs="Calibri"/>
        </w:rPr>
        <w:t xml:space="preserve"> Правительством Российской Федерации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111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3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</w:t>
      </w:r>
      <w:proofErr w:type="gramEnd"/>
      <w:r>
        <w:rPr>
          <w:rFonts w:ascii="Calibri" w:hAnsi="Calibri" w:cs="Calibri"/>
        </w:rPr>
        <w:t>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ar3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Заказчики, указанные в </w:t>
      </w:r>
      <w:hyperlink w:anchor="Par3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ведут планы-графики закупок в соответствии с положениями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отмена заказчиком закупки, предусмотренной планом-графиком закупок;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выдача предписания органами контроля, определенными </w:t>
      </w:r>
      <w:hyperlink r:id="rId14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реализация решения, принятого заказчиком по итогам обязательного общественного обсуждения закупки;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дня размещения в единой информационной системе в сфере </w:t>
      </w:r>
      <w:r>
        <w:rPr>
          <w:rFonts w:ascii="Calibri" w:hAnsi="Calibri" w:cs="Calibri"/>
        </w:rPr>
        <w:lastRenderedPageBreak/>
        <w:t xml:space="preserve">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7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а в случае, если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82</w:t>
        </w:r>
      </w:hyperlink>
      <w:r>
        <w:rPr>
          <w:rFonts w:ascii="Calibri" w:hAnsi="Calibri" w:cs="Calibri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28 части 1 статьи 93</w:t>
        </w:r>
      </w:hyperlink>
      <w:r>
        <w:rPr>
          <w:rFonts w:ascii="Calibri" w:hAnsi="Calibri" w:cs="Calibri"/>
        </w:rPr>
        <w:t xml:space="preserve"> Федерального закона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день до дня заключения контракта.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7 статьи 18</w:t>
        </w:r>
      </w:hyperlink>
      <w:r>
        <w:rPr>
          <w:rFonts w:ascii="Calibri" w:hAnsi="Calibri" w:cs="Calibri"/>
        </w:rPr>
        <w:t xml:space="preserve"> Федерального закона, включающие обоснования: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закона;</w:t>
      </w:r>
      <w:proofErr w:type="gramEnd"/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способа определения поставщика (подрядчика, исполнителя) в соответствии с </w:t>
      </w:r>
      <w:hyperlink r:id="rId21" w:history="1">
        <w:r>
          <w:rPr>
            <w:rFonts w:ascii="Calibri" w:hAnsi="Calibri" w:cs="Calibri"/>
            <w:color w:val="0000FF"/>
          </w:rPr>
          <w:t>главой 3</w:t>
        </w:r>
      </w:hyperlink>
      <w:r>
        <w:rPr>
          <w:rFonts w:ascii="Calibri" w:hAnsi="Calibri" w:cs="Calibri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2 статьи 31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Формирование, утверждение и ведение планов-графиков закупок заказчиками, указанными в </w:t>
      </w:r>
      <w:hyperlink w:anchor="Par40" w:history="1">
        <w:r>
          <w:rPr>
            <w:rFonts w:ascii="Calibri" w:hAnsi="Calibri" w:cs="Calibri"/>
            <w:color w:val="0000FF"/>
          </w:rPr>
          <w:t>подпункте "г" пункта 2</w:t>
        </w:r>
      </w:hyperlink>
      <w:r>
        <w:rPr>
          <w:rFonts w:ascii="Calibri" w:hAnsi="Calibri" w:cs="Calibri"/>
        </w:rPr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органов управления государственными внебюджетными фондами, передавших указанным заказчикам свои полномочия.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Утверждены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553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82"/>
      <w:bookmarkEnd w:id="10"/>
      <w:r>
        <w:rPr>
          <w:rFonts w:ascii="Calibri" w:hAnsi="Calibri" w:cs="Calibri"/>
          <w:b/>
          <w:bCs/>
        </w:rPr>
        <w:t>ТРЕБОВАНИЯ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ФОРМЕ ПЛАНА-ГРАФИКА ЗАКУПОК ТОВАРОВ, РАБОТ, УСЛУГ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ФЕДЕРАЛЬНЫХ НУЖД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План-график закупок товаров, работ, услуг для обеспечения федеральных нужд (далее - закупки) представляет собой единый документ, который оформляется по </w:t>
      </w:r>
      <w:hyperlink w:anchor="Par14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приложению. Указанная </w:t>
      </w:r>
      <w:hyperlink w:anchor="Par14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включает следующие сведения: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наименование, место нахождения, телефон и адрес электронной почты государственного заказчика, действующего от имени Российской Федерации (далее - государственный заказчик), или юридического лица, осуществляющего формирование, утверждение и ведение плана-графика закупок;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идентификационный номер налогоплательщика;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код причины постановки на учет;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код по Общероссийскому </w:t>
      </w:r>
      <w:hyperlink r:id="rId2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организационно-правовых форм;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д) в отношении плана-графика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 или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 и исполнению от лица указанных органов</w:t>
      </w:r>
      <w:proofErr w:type="gramEnd"/>
      <w:r>
        <w:rPr>
          <w:rFonts w:ascii="Calibri" w:hAnsi="Calibri" w:cs="Calibri"/>
        </w:rPr>
        <w:t xml:space="preserve"> государственных контрактов, - полное наименование, место нахождения, телефон и адрес электронной почты указанных учреждения или предприятия;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совокупный годовой объем закупок (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>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таблица, </w:t>
      </w:r>
      <w:proofErr w:type="gramStart"/>
      <w:r>
        <w:rPr>
          <w:rFonts w:ascii="Calibri" w:hAnsi="Calibri" w:cs="Calibri"/>
        </w:rPr>
        <w:t>содержащая</w:t>
      </w:r>
      <w:proofErr w:type="gramEnd"/>
      <w:r>
        <w:rPr>
          <w:rFonts w:ascii="Calibri" w:hAnsi="Calibri" w:cs="Calibri"/>
        </w:rPr>
        <w:t xml:space="preserve"> в том числе следующую информацию с учетом особенностей, предусмотренных </w:t>
      </w:r>
      <w:hyperlink w:anchor="Par11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требований: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код закупки, сформированный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>
        <w:rPr>
          <w:rFonts w:ascii="Calibri" w:hAnsi="Calibri" w:cs="Calibri"/>
        </w:rPr>
        <w:t xml:space="preserve"> или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 либо цена единицы работы или услуги);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аванса (если предусмотрена выплата аванса);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</w:t>
      </w:r>
      <w:proofErr w:type="gramEnd"/>
      <w:r>
        <w:rPr>
          <w:rFonts w:ascii="Calibri" w:hAnsi="Calibri" w:cs="Calibri"/>
        </w:rPr>
        <w:t>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объекта закупки, которое может </w:t>
      </w:r>
      <w:proofErr w:type="gramStart"/>
      <w:r>
        <w:rPr>
          <w:rFonts w:ascii="Calibri" w:hAnsi="Calibri" w:cs="Calibri"/>
        </w:rPr>
        <w:t>включать</w:t>
      </w:r>
      <w:proofErr w:type="gramEnd"/>
      <w:r>
        <w:rPr>
          <w:rFonts w:ascii="Calibri" w:hAnsi="Calibri" w:cs="Calibri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26" w:history="1">
        <w:r>
          <w:rPr>
            <w:rFonts w:ascii="Calibri" w:hAnsi="Calibri" w:cs="Calibri"/>
            <w:color w:val="0000FF"/>
          </w:rPr>
          <w:t>статьи 33</w:t>
        </w:r>
      </w:hyperlink>
      <w:r>
        <w:rPr>
          <w:rFonts w:ascii="Calibri" w:hAnsi="Calibri" w:cs="Calibri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либо или при отсутствии таких наименований - химические или </w:t>
      </w:r>
      <w:proofErr w:type="spellStart"/>
      <w:r>
        <w:rPr>
          <w:rFonts w:ascii="Calibri" w:hAnsi="Calibri" w:cs="Calibri"/>
        </w:rPr>
        <w:t>группировочные</w:t>
      </w:r>
      <w:proofErr w:type="spellEnd"/>
      <w:r>
        <w:rPr>
          <w:rFonts w:ascii="Calibri" w:hAnsi="Calibri" w:cs="Calibri"/>
        </w:rPr>
        <w:t xml:space="preserve"> наименования;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единица измерения объекта закупки и ее код по Общероссийскому </w:t>
      </w:r>
      <w:hyperlink r:id="rId27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единиц измерения (в случае, если объект закупки может быть количественно измерен);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28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единиц измерения (в случае, если объект закупки может быть количественно измерен).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федерального государственного бюджетного учреждения, федерального </w:t>
      </w:r>
      <w:r>
        <w:rPr>
          <w:rFonts w:ascii="Calibri" w:hAnsi="Calibri" w:cs="Calibri"/>
        </w:rPr>
        <w:lastRenderedPageBreak/>
        <w:t>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который утверждается план-график закупок, в него включаются общее количество поставляемого товара, объем выполняемой работы или оказываемой услуги в плановые периоды за пределами текущего финансового года, а также количество поставляемого товара, объем выполняемой работы или оказываемой услуги за пределами планового периода;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 или оказания услуг, в соответствующей графе плана-графика закупок указывается их периодичность - ежедневно, еженедельно, 2 раза в месяц, ежемесячно, ежеквартально, один раз в полгода и другая);</w:t>
      </w:r>
      <w:proofErr w:type="gramEnd"/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обеспечения заявки на участие в закупке и размер обеспечения исполнения контракта;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срок окончания исполнения контракта (месяц, год);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определения поставщика (подрядчика, исполнителя);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предоставляемые участникам закупки преимущества в соответствии со </w:t>
      </w:r>
      <w:hyperlink r:id="rId30" w:history="1">
        <w:r>
          <w:rPr>
            <w:rFonts w:ascii="Calibri" w:hAnsi="Calibri" w:cs="Calibri"/>
            <w:color w:val="0000FF"/>
          </w:rPr>
          <w:t>статьями 28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2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Федерального закона (при наличии таких ограничений);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запреты на допуск товаров, работ, услуг при осуществлении закупок, а также ограничения и условия допуска в соответствии со </w:t>
      </w:r>
      <w:hyperlink r:id="rId33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требования к участникам закупки (при наличии таких требований) и обоснование этих требований;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обязательном общественном обсуждении закупки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банковском сопровождении контракта в случаях, установленных 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об уполномоченном органе или уполномоченном учреждении,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35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организаторе совместного конкурса или аукциона в случае проведения совместного конкурса или аукциона;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содержание и обоснование изменений, внесенных в утвержденный план-график закупок (при их наличии);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2. В планах-графиках закупок отдельными строками указываются: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информация о закупках, которые планируется осуществлять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пунктом 7 части 2 статьи 83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33 части 1 статьи 93</w:t>
        </w:r>
      </w:hyperlink>
      <w:r>
        <w:rPr>
          <w:rFonts w:ascii="Calibri" w:hAnsi="Calibri" w:cs="Calibri"/>
        </w:rPr>
        <w:t xml:space="preserve"> Федерального закона по каждому входящему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закупок:</w:t>
      </w:r>
      <w:proofErr w:type="gramEnd"/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лекарственные препараты, закупаемые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пунктом 7 части 2 статьи 83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товары, работы или услуги на сумму, не превышающую 100 тыс. рублей (в случае </w:t>
      </w:r>
      <w:r>
        <w:rPr>
          <w:rFonts w:ascii="Calibri" w:hAnsi="Calibri" w:cs="Calibri"/>
        </w:rPr>
        <w:lastRenderedPageBreak/>
        <w:t xml:space="preserve">заключения контракта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4 части 1 статьи 93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пунктом 5 части 1 статьи 93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пунктом 26 части 1 статьи 93</w:t>
        </w:r>
      </w:hyperlink>
      <w:r>
        <w:rPr>
          <w:rFonts w:ascii="Calibri" w:hAnsi="Calibri" w:cs="Calibri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преподавательские услуги, оказываемые физическими лицами;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экскурсовода (гида), оказываемые физическими лицами;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</w:t>
      </w:r>
      <w:hyperlink r:id="rId45" w:history="1">
        <w:r>
          <w:rPr>
            <w:rFonts w:ascii="Calibri" w:hAnsi="Calibri" w:cs="Calibri"/>
            <w:color w:val="0000FF"/>
          </w:rPr>
          <w:t>статьей 72</w:t>
        </w:r>
      </w:hyperlink>
      <w:r>
        <w:rPr>
          <w:rFonts w:ascii="Calibri" w:hAnsi="Calibri" w:cs="Calibri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</w:t>
      </w:r>
      <w:hyperlink r:id="rId46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>
        <w:rPr>
          <w:rFonts w:ascii="Calibri" w:hAnsi="Calibri" w:cs="Calibri"/>
        </w:rPr>
        <w:t xml:space="preserve"> текущего финансового года).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33"/>
      <w:bookmarkEnd w:id="12"/>
      <w:r>
        <w:rPr>
          <w:rFonts w:ascii="Calibri" w:hAnsi="Calibri" w:cs="Calibri"/>
        </w:rPr>
        <w:t>Приложение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плана-графика закупок товаров,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работ, услуг для обеспечения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нужд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174C1" w:rsidSect="00472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pStyle w:val="ConsPlusNonformat"/>
        <w:jc w:val="both"/>
      </w:pPr>
      <w:bookmarkStart w:id="13" w:name="Par141"/>
      <w:bookmarkEnd w:id="13"/>
      <w:r>
        <w:t xml:space="preserve">                                ПЛАН-ГРАФИК</w:t>
      </w:r>
    </w:p>
    <w:p w:rsidR="007174C1" w:rsidRDefault="007174C1">
      <w:pPr>
        <w:pStyle w:val="ConsPlusNonformat"/>
        <w:jc w:val="both"/>
      </w:pPr>
      <w:r>
        <w:t xml:space="preserve">      закупок товаров, работ, услуг для обеспечения федеральных нужд</w:t>
      </w:r>
    </w:p>
    <w:p w:rsidR="007174C1" w:rsidRDefault="007174C1">
      <w:pPr>
        <w:pStyle w:val="ConsPlusNonformat"/>
        <w:jc w:val="both"/>
      </w:pPr>
      <w:r>
        <w:t xml:space="preserve">                          на 20__ финансовый год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064"/>
        <w:gridCol w:w="2459"/>
        <w:gridCol w:w="1565"/>
      </w:tblGrid>
      <w:tr w:rsidR="007174C1"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</w:t>
            </w:r>
          </w:p>
        </w:tc>
      </w:tr>
      <w:tr w:rsidR="007174C1"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ОКОПФ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(адрес), телефон, адрес электронной почты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ОКПО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 нахождения (адрес), телефон, адрес электронной почты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Совокупный годовой объем закупок (</w:t>
            </w: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836"/>
        <w:gridCol w:w="624"/>
        <w:gridCol w:w="510"/>
        <w:gridCol w:w="1701"/>
        <w:gridCol w:w="794"/>
        <w:gridCol w:w="510"/>
        <w:gridCol w:w="680"/>
        <w:gridCol w:w="454"/>
        <w:gridCol w:w="567"/>
        <w:gridCol w:w="680"/>
        <w:gridCol w:w="680"/>
        <w:gridCol w:w="794"/>
        <w:gridCol w:w="680"/>
        <w:gridCol w:w="850"/>
        <w:gridCol w:w="526"/>
        <w:gridCol w:w="528"/>
        <w:gridCol w:w="737"/>
        <w:gridCol w:w="1077"/>
        <w:gridCol w:w="567"/>
        <w:gridCol w:w="624"/>
        <w:gridCol w:w="850"/>
        <w:gridCol w:w="964"/>
        <w:gridCol w:w="964"/>
        <w:gridCol w:w="1871"/>
        <w:gridCol w:w="1077"/>
        <w:gridCol w:w="1134"/>
        <w:gridCol w:w="964"/>
        <w:gridCol w:w="907"/>
        <w:gridCol w:w="850"/>
        <w:gridCol w:w="624"/>
        <w:gridCol w:w="737"/>
        <w:gridCol w:w="1020"/>
      </w:tblGrid>
      <w:tr w:rsidR="007174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код закупки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аванса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(процентов)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платежи (тыс. рублей)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(объем) закупаемых товаров, работ, услуг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срок начала осуществления закупки (месяц,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срок окончания исполнения контракта (месяц,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определения поставщика (подрядчика, исполнителя)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Преимущества, предоставляемые участникам закупки в соответствии со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статьями 28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29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национального режима при осуществлении закупки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Дополнительные требования к участникам закупки отдельных видов товаров, работ, услуг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проведении обязательного общественного обсуждения закупки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банковском сопровождении контрактов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Обоснование внесения изменений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Уполномоченный орган (учреждение)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Организатор совместного конкурса или аукциона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174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последующие годы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ОКЕИ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исполнения контракта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1-й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2-й год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последующие годы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1-й год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2-й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74C1"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предусмотрено на осуществление закупок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174C1"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числе:</w:t>
            </w:r>
          </w:p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закупок путем проведения запроса котировок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174C1"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C1" w:rsidRDefault="0071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pStyle w:val="ConsPlusNonformat"/>
        <w:jc w:val="both"/>
      </w:pPr>
      <w:r>
        <w:t>___________________________________ ___________    "__" ___________ 20__ г.</w:t>
      </w:r>
    </w:p>
    <w:p w:rsidR="007174C1" w:rsidRDefault="007174C1">
      <w:pPr>
        <w:pStyle w:val="ConsPlusNonformat"/>
        <w:jc w:val="both"/>
      </w:pPr>
      <w:r>
        <w:t xml:space="preserve">  </w:t>
      </w:r>
      <w:proofErr w:type="gramStart"/>
      <w:r>
        <w:t>(</w:t>
      </w:r>
      <w:proofErr w:type="spellStart"/>
      <w:r>
        <w:t>ф.и.о.</w:t>
      </w:r>
      <w:proofErr w:type="spellEnd"/>
      <w:r>
        <w:t>, должность руководителя    (подпись)        (дата утверждения)</w:t>
      </w:r>
      <w:proofErr w:type="gramEnd"/>
    </w:p>
    <w:p w:rsidR="007174C1" w:rsidRDefault="007174C1">
      <w:pPr>
        <w:pStyle w:val="ConsPlusNonformat"/>
        <w:jc w:val="both"/>
      </w:pPr>
      <w:r>
        <w:t>(уполномоченного должностного лица)</w:t>
      </w:r>
    </w:p>
    <w:p w:rsidR="007174C1" w:rsidRDefault="007174C1">
      <w:pPr>
        <w:pStyle w:val="ConsPlusNonformat"/>
        <w:jc w:val="both"/>
      </w:pPr>
      <w:r>
        <w:t xml:space="preserve">             заказчика)</w:t>
      </w:r>
    </w:p>
    <w:p w:rsidR="007174C1" w:rsidRDefault="007174C1">
      <w:pPr>
        <w:pStyle w:val="ConsPlusNonformat"/>
        <w:jc w:val="both"/>
      </w:pPr>
    </w:p>
    <w:p w:rsidR="007174C1" w:rsidRDefault="007174C1">
      <w:pPr>
        <w:pStyle w:val="ConsPlusNonformat"/>
        <w:jc w:val="both"/>
      </w:pPr>
      <w:r>
        <w:t>____________________________________ _________________       М.П.</w:t>
      </w:r>
    </w:p>
    <w:p w:rsidR="007174C1" w:rsidRDefault="007174C1">
      <w:pPr>
        <w:pStyle w:val="ConsPlusNonformat"/>
        <w:jc w:val="both"/>
      </w:pPr>
      <w:r>
        <w:t xml:space="preserve"> (</w:t>
      </w:r>
      <w:proofErr w:type="spellStart"/>
      <w:r>
        <w:t>ф.и.о.</w:t>
      </w:r>
      <w:proofErr w:type="spellEnd"/>
      <w:r>
        <w:t xml:space="preserve"> ответственного исполнителя)     (подпись)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95"/>
      <w:bookmarkEnd w:id="14"/>
      <w:proofErr w:type="gramStart"/>
      <w:r>
        <w:rPr>
          <w:rFonts w:ascii="Calibri" w:hAnsi="Calibri" w:cs="Calibri"/>
        </w:rPr>
        <w:t>&lt;*&gt; Заполняется в отношении плана-графика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</w:t>
      </w:r>
      <w:proofErr w:type="gramEnd"/>
      <w:r>
        <w:rPr>
          <w:rFonts w:ascii="Calibri" w:hAnsi="Calibri" w:cs="Calibri"/>
        </w:rPr>
        <w:t xml:space="preserve"> контрактов.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96"/>
      <w:bookmarkEnd w:id="15"/>
      <w:r>
        <w:rPr>
          <w:rFonts w:ascii="Calibri" w:hAnsi="Calibri" w:cs="Calibri"/>
        </w:rPr>
        <w:t>&lt;**&gt; При наличии.</w:t>
      </w: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4C1" w:rsidRDefault="007174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B7A33" w:rsidRDefault="00AB7A33">
      <w:bookmarkStart w:id="16" w:name="_GoBack"/>
      <w:bookmarkEnd w:id="16"/>
    </w:p>
    <w:sectPr w:rsidR="00AB7A3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C1"/>
    <w:rsid w:val="007174C1"/>
    <w:rsid w:val="00A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4057FC720B1965E59B4521D831CA2207F35675912CA6B248F13806A96BmAJ" TargetMode="External"/><Relationship Id="rId18" Type="http://schemas.openxmlformats.org/officeDocument/2006/relationships/hyperlink" Target="consultantplus://offline/ref=AE4057FC720B1965E59B4521D831CA2207F35675912CA6B248F13806A9BAC74C9C3FD41647303C6B68mCJ" TargetMode="External"/><Relationship Id="rId26" Type="http://schemas.openxmlformats.org/officeDocument/2006/relationships/hyperlink" Target="consultantplus://offline/ref=AE4057FC720B1965E59B4521D831CA2207F35675912CA6B248F13806A9BAC74C9C3FD41647313D6B68mFJ" TargetMode="External"/><Relationship Id="rId39" Type="http://schemas.openxmlformats.org/officeDocument/2006/relationships/hyperlink" Target="consultantplus://offline/ref=AE4057FC720B1965E59B4521D831CA2207F35675912CA6B248F13806A9BAC74C9C3FD41647303C6B68mAJ" TargetMode="External"/><Relationship Id="rId21" Type="http://schemas.openxmlformats.org/officeDocument/2006/relationships/hyperlink" Target="consultantplus://offline/ref=AE4057FC720B1965E59B4521D831CA2207F35675912CA6B248F13806A9BAC74C9C3FD41647313C6568mAJ" TargetMode="External"/><Relationship Id="rId34" Type="http://schemas.openxmlformats.org/officeDocument/2006/relationships/hyperlink" Target="consultantplus://offline/ref=AE4057FC720B1965E59B4521D831CA2207F35675912CA6B248F13806A9BAC74C9C3FD41647313A6168m1J" TargetMode="External"/><Relationship Id="rId42" Type="http://schemas.openxmlformats.org/officeDocument/2006/relationships/hyperlink" Target="consultantplus://offline/ref=AE4057FC720B1965E59B4521D831CA2207F35675912CA6B248F13806A9BAC74C9C3FD4164730376668mEJ" TargetMode="External"/><Relationship Id="rId47" Type="http://schemas.openxmlformats.org/officeDocument/2006/relationships/hyperlink" Target="consultantplus://offline/ref=AE4057FC720B1965E59B4521D831CA2207F358709329A6B248F13806A96BmAJ" TargetMode="External"/><Relationship Id="rId50" Type="http://schemas.openxmlformats.org/officeDocument/2006/relationships/hyperlink" Target="consultantplus://offline/ref=AE4057FC720B1965E59B4521D831CA2207F35675912CA6B248F13806A9BAC74C9C3FD41647313D6168mBJ" TargetMode="External"/><Relationship Id="rId7" Type="http://schemas.openxmlformats.org/officeDocument/2006/relationships/hyperlink" Target="consultantplus://offline/ref=AE4057FC720B1965E59B4521D831CA2207F35675912CA6B248F13806A9BAC74C9C3FD41664m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4057FC720B1965E59B4521D831CA2207F35675912CA6B248F13806A9BAC74C9C3FD41647303E6468mDJ" TargetMode="External"/><Relationship Id="rId29" Type="http://schemas.openxmlformats.org/officeDocument/2006/relationships/hyperlink" Target="consultantplus://offline/ref=AE4057FC720B1965E59B4521D831CA2207F35675912CA6B248F13806A96BmAJ" TargetMode="External"/><Relationship Id="rId11" Type="http://schemas.openxmlformats.org/officeDocument/2006/relationships/hyperlink" Target="consultantplus://offline/ref=AE4057FC720B1965E59B4521D831CA2207F35675912CA6B248F13806A9BAC74C9C3FD41647313C6A68m9J" TargetMode="External"/><Relationship Id="rId24" Type="http://schemas.openxmlformats.org/officeDocument/2006/relationships/hyperlink" Target="consultantplus://offline/ref=AE4057FC720B1965E59B4521D831CA2207F35675912CA6B248F13806A9BAC74C9C3FD41647313C6668mFJ" TargetMode="External"/><Relationship Id="rId32" Type="http://schemas.openxmlformats.org/officeDocument/2006/relationships/hyperlink" Target="consultantplus://offline/ref=AE4057FC720B1965E59B4521D831CA2207F35675912CA6B248F13806A9BAC74C9C3FD41647313D6168mFJ" TargetMode="External"/><Relationship Id="rId37" Type="http://schemas.openxmlformats.org/officeDocument/2006/relationships/hyperlink" Target="consultantplus://offline/ref=AE4057FC720B1965E59B4521D831CA2207F35675912CA6B248F13806A9BAC74C9C3FD4164730376668mEJ" TargetMode="External"/><Relationship Id="rId40" Type="http://schemas.openxmlformats.org/officeDocument/2006/relationships/hyperlink" Target="consultantplus://offline/ref=AE4057FC720B1965E59B4521D831CA2207F35675912CA6B248F13806A9BAC74C9C3FD4164730396B68m1J" TargetMode="External"/><Relationship Id="rId45" Type="http://schemas.openxmlformats.org/officeDocument/2006/relationships/hyperlink" Target="consultantplus://offline/ref=AE4057FC720B1965E59B4521D831CA2207F35675912CA6B248F13806A9BAC74C9C3FD4164731376B68mAJ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E4057FC720B1965E59B4521D831CA2207F35675912CA6B248F13806A9BAC74C9C3FD4164730386368mFJ" TargetMode="External"/><Relationship Id="rId19" Type="http://schemas.openxmlformats.org/officeDocument/2006/relationships/hyperlink" Target="consultantplus://offline/ref=AE4057FC720B1965E59B4521D831CA2207F35675912CA6B248F13806A9BAC74C9C3FD41647313F6468mBJ" TargetMode="External"/><Relationship Id="rId31" Type="http://schemas.openxmlformats.org/officeDocument/2006/relationships/hyperlink" Target="consultantplus://offline/ref=AE4057FC720B1965E59B4521D831CA2207F35675912CA6B248F13806A9BAC74C9C3FD41647313D6168mBJ" TargetMode="External"/><Relationship Id="rId44" Type="http://schemas.openxmlformats.org/officeDocument/2006/relationships/hyperlink" Target="consultantplus://offline/ref=AE4057FC720B1965E59B4521D831CA2207F35675912CA6B248F13806A9BAC74C9C3FD41647303C6B68mA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057FC720B1965E59B4521D831CA2207F35675912CA6B248F13806A9BAC74C9C3FD41664m7J" TargetMode="External"/><Relationship Id="rId14" Type="http://schemas.openxmlformats.org/officeDocument/2006/relationships/hyperlink" Target="consultantplus://offline/ref=AE4057FC720B1965E59B4521D831CA2207F35675912CA6B248F13806A9BAC74C9C3FD41647303D6468mFJ" TargetMode="External"/><Relationship Id="rId22" Type="http://schemas.openxmlformats.org/officeDocument/2006/relationships/hyperlink" Target="consultantplus://offline/ref=AE4057FC720B1965E59B4521D831CA2207F35675912CA6B248F13806A9BAC74C9C3FD41647313D6768mDJ" TargetMode="External"/><Relationship Id="rId27" Type="http://schemas.openxmlformats.org/officeDocument/2006/relationships/hyperlink" Target="consultantplus://offline/ref=AE4057FC720B1965E59B4521D831CA2207F25677922CA6B248F13806A96BmAJ" TargetMode="External"/><Relationship Id="rId30" Type="http://schemas.openxmlformats.org/officeDocument/2006/relationships/hyperlink" Target="consultantplus://offline/ref=AE4057FC720B1965E59B4521D831CA2207F35675912CA6B248F13806A9BAC74C9C3FD41647313D6268m0J" TargetMode="External"/><Relationship Id="rId35" Type="http://schemas.openxmlformats.org/officeDocument/2006/relationships/hyperlink" Target="consultantplus://offline/ref=AE4057FC720B1965E59B4521D831CA2207F35675912CA6B248F13806A9BAC74C9C3FD41647313C6A68m9J" TargetMode="External"/><Relationship Id="rId43" Type="http://schemas.openxmlformats.org/officeDocument/2006/relationships/hyperlink" Target="consultantplus://offline/ref=AE4057FC720B1965E59B4521D831CA2207F35675912CA6B248F13806A9BAC74C9C3FD4164730376668m1J" TargetMode="External"/><Relationship Id="rId48" Type="http://schemas.openxmlformats.org/officeDocument/2006/relationships/hyperlink" Target="consultantplus://offline/ref=AE4057FC720B1965E59B4521D831CA2207F0587A9528A6B248F13806A96BmAJ" TargetMode="External"/><Relationship Id="rId8" Type="http://schemas.openxmlformats.org/officeDocument/2006/relationships/hyperlink" Target="consultantplus://offline/ref=AE4057FC720B1965E59B4521D831CA2207F35675912CA6B248F13806A9BAC74C9C3FD461mEJ" TargetMode="External"/><Relationship Id="rId51" Type="http://schemas.openxmlformats.org/officeDocument/2006/relationships/hyperlink" Target="consultantplus://offline/ref=AE4057FC720B1965E59B4521D831CA2207F25677922CA6B248F13806A96Bm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4057FC720B1965E59B4521D831CA2207F35675912CA6B248F13806A96BmAJ" TargetMode="External"/><Relationship Id="rId17" Type="http://schemas.openxmlformats.org/officeDocument/2006/relationships/hyperlink" Target="consultantplus://offline/ref=AE4057FC720B1965E59B4521D831CA2207F35675912CA6B248F13806A9BAC74C9C3FD4164730396B68m8J" TargetMode="External"/><Relationship Id="rId25" Type="http://schemas.openxmlformats.org/officeDocument/2006/relationships/hyperlink" Target="consultantplus://offline/ref=AE4057FC720B1965E59B4521D831CA2207F35675912CA6B248F13806A9BAC74C9C3FD41647313C6268m1J" TargetMode="External"/><Relationship Id="rId33" Type="http://schemas.openxmlformats.org/officeDocument/2006/relationships/hyperlink" Target="consultantplus://offline/ref=AE4057FC720B1965E59B4521D831CA2207F35675912CA6B248F13806A9BAC74C9C3FD41647313F6268mFJ" TargetMode="External"/><Relationship Id="rId38" Type="http://schemas.openxmlformats.org/officeDocument/2006/relationships/hyperlink" Target="consultantplus://offline/ref=AE4057FC720B1965E59B4521D831CA2207F35675912CA6B248F13806A9BAC74C9C3FD4164730376668m1J" TargetMode="External"/><Relationship Id="rId46" Type="http://schemas.openxmlformats.org/officeDocument/2006/relationships/hyperlink" Target="consultantplus://offline/ref=AE4057FC720B1965E59B4521D831CA2207F35675912CA6B248F13806A9BAC74C9C3FD41647313D6168mFJ" TargetMode="External"/><Relationship Id="rId20" Type="http://schemas.openxmlformats.org/officeDocument/2006/relationships/hyperlink" Target="consultantplus://offline/ref=AE4057FC720B1965E59B4521D831CA2207F35675912CA6B248F13806A9BAC74C9C3FD41647313C6268m1J" TargetMode="External"/><Relationship Id="rId41" Type="http://schemas.openxmlformats.org/officeDocument/2006/relationships/hyperlink" Target="consultantplus://offline/ref=AE4057FC720B1965E59B4521D831CA2207F35675912CA6B248F13806A9BAC74C9C3FD41564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057FC720B1965E59B4521D831CA2207F35675912CA6B248F13806A9BAC74C9C3FD41647313F6168mDJ" TargetMode="External"/><Relationship Id="rId15" Type="http://schemas.openxmlformats.org/officeDocument/2006/relationships/hyperlink" Target="consultantplus://offline/ref=AE4057FC720B1965E59B4521D831CA2207F35675912CA6B248F13806A96BmAJ" TargetMode="External"/><Relationship Id="rId23" Type="http://schemas.openxmlformats.org/officeDocument/2006/relationships/hyperlink" Target="consultantplus://offline/ref=AE4057FC720B1965E59B4521D831CA2207F358709329A6B248F13806A96BmAJ" TargetMode="External"/><Relationship Id="rId28" Type="http://schemas.openxmlformats.org/officeDocument/2006/relationships/hyperlink" Target="consultantplus://offline/ref=AE4057FC720B1965E59B4521D831CA2207F25677922CA6B248F13806A96BmAJ" TargetMode="External"/><Relationship Id="rId36" Type="http://schemas.openxmlformats.org/officeDocument/2006/relationships/hyperlink" Target="consultantplus://offline/ref=AE4057FC720B1965E59B4521D831CA2207F35675912CA6B248F13806A9BAC74C9C3FD41564m0J" TargetMode="External"/><Relationship Id="rId49" Type="http://schemas.openxmlformats.org/officeDocument/2006/relationships/hyperlink" Target="consultantplus://offline/ref=AE4057FC720B1965E59B4521D831CA2207F35675912CA6B248F13806A9BAC74C9C3FD41647313D6268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2015-06-16T09:38:00Z</dcterms:created>
  <dcterms:modified xsi:type="dcterms:W3CDTF">2015-06-16T09:40:00Z</dcterms:modified>
</cp:coreProperties>
</file>