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41" w:rsidRDefault="00CD78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7841" w:rsidRDefault="00CD7841">
      <w:pPr>
        <w:pStyle w:val="ConsPlusNormal"/>
        <w:jc w:val="both"/>
      </w:pPr>
    </w:p>
    <w:p w:rsidR="00CD7841" w:rsidRDefault="00CD7841">
      <w:pPr>
        <w:pStyle w:val="ConsPlusTitle"/>
        <w:jc w:val="center"/>
      </w:pPr>
      <w:r>
        <w:t>ПРАВИТЕЛЬСТВО РОССИЙСКОЙ ФЕДЕРАЦИИ</w:t>
      </w:r>
    </w:p>
    <w:p w:rsidR="00CD7841" w:rsidRDefault="00CD7841">
      <w:pPr>
        <w:pStyle w:val="ConsPlusTitle"/>
        <w:jc w:val="center"/>
      </w:pPr>
    </w:p>
    <w:p w:rsidR="00CD7841" w:rsidRDefault="00CD7841">
      <w:pPr>
        <w:pStyle w:val="ConsPlusTitle"/>
        <w:jc w:val="center"/>
      </w:pPr>
      <w:r>
        <w:t>ПОСТАНОВЛЕНИЕ</w:t>
      </w:r>
    </w:p>
    <w:p w:rsidR="00CD7841" w:rsidRDefault="00CD7841">
      <w:pPr>
        <w:pStyle w:val="ConsPlusTitle"/>
        <w:jc w:val="center"/>
      </w:pPr>
      <w:r>
        <w:t>от 24 декабря 2013 г. N 1224</w:t>
      </w:r>
    </w:p>
    <w:p w:rsidR="00CD7841" w:rsidRDefault="00CD7841">
      <w:pPr>
        <w:pStyle w:val="ConsPlusTitle"/>
        <w:jc w:val="center"/>
      </w:pPr>
    </w:p>
    <w:p w:rsidR="00CD7841" w:rsidRDefault="00CD7841">
      <w:pPr>
        <w:pStyle w:val="ConsPlusTitle"/>
        <w:jc w:val="center"/>
      </w:pPr>
      <w:r>
        <w:t>ОБ УСТАНОВЛЕНИИ</w:t>
      </w:r>
    </w:p>
    <w:p w:rsidR="00CD7841" w:rsidRDefault="00CD7841">
      <w:pPr>
        <w:pStyle w:val="ConsPlusTitle"/>
        <w:jc w:val="center"/>
      </w:pPr>
      <w:r>
        <w:t>ЗАПРЕТА И ОГРАНИЧЕНИЙ НА ДОПУСК ТОВАРОВ, ПРОИСХОДЯЩИХ</w:t>
      </w:r>
    </w:p>
    <w:p w:rsidR="00CD7841" w:rsidRDefault="00CD7841">
      <w:pPr>
        <w:pStyle w:val="ConsPlusTitle"/>
        <w:jc w:val="center"/>
      </w:pPr>
      <w:r>
        <w:t>ИЗ ИНОСТРАННЫХ ГОСУДАРСТВ, РАБОТ (УСЛУГ), ВЫПОЛНЯЕМЫХ</w:t>
      </w:r>
    </w:p>
    <w:p w:rsidR="00CD7841" w:rsidRDefault="00CD7841">
      <w:pPr>
        <w:pStyle w:val="ConsPlusTitle"/>
        <w:jc w:val="center"/>
      </w:pPr>
      <w:proofErr w:type="gramStart"/>
      <w:r>
        <w:t>(ОКАЗЫВАЕМЫХ) ИНОСТРАННЫМИ ЛИЦАМИ, ДЛЯ ЦЕЛЕЙ ОСУЩЕСТВЛЕНИЯ</w:t>
      </w:r>
      <w:proofErr w:type="gramEnd"/>
    </w:p>
    <w:p w:rsidR="00CD7841" w:rsidRDefault="00CD7841">
      <w:pPr>
        <w:pStyle w:val="ConsPlusTitle"/>
        <w:jc w:val="center"/>
      </w:pPr>
      <w:r>
        <w:t>ЗАКУПОК ТОВАРОВ, РАБОТ (УСЛУГ) ДЛЯ НУЖД ОБОРОНЫ СТРАНЫ</w:t>
      </w:r>
    </w:p>
    <w:p w:rsidR="00CD7841" w:rsidRDefault="00CD7841">
      <w:pPr>
        <w:pStyle w:val="ConsPlusTitle"/>
        <w:jc w:val="center"/>
      </w:pPr>
      <w:r>
        <w:t>И БЕЗОПАСНОСТИ ГОСУДАРСТВА</w:t>
      </w:r>
    </w:p>
    <w:p w:rsidR="00CD7841" w:rsidRDefault="00CD7841">
      <w:pPr>
        <w:pStyle w:val="ConsPlusNormal"/>
        <w:jc w:val="center"/>
      </w:pPr>
      <w:r>
        <w:t>Список изменяющих документов</w:t>
      </w:r>
    </w:p>
    <w:p w:rsidR="00CD7841" w:rsidRDefault="00CD784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jc w:val="center"/>
      </w:pPr>
    </w:p>
    <w:p w:rsidR="00CD7841" w:rsidRDefault="00CD784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r>
        <w:t>КонсультантПлюс: примечание.</w:t>
      </w:r>
    </w:p>
    <w:p w:rsidR="00CD7841" w:rsidRDefault="00CD7841">
      <w:pPr>
        <w:pStyle w:val="ConsPlusNormal"/>
        <w:ind w:firstLine="540"/>
        <w:jc w:val="both"/>
      </w:pPr>
      <w:r>
        <w:t xml:space="preserve">Пункт 1 в редакции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 </w:t>
      </w:r>
      <w:hyperlink r:id="rId9" w:history="1">
        <w:r>
          <w:rPr>
            <w:color w:val="0000FF"/>
          </w:rPr>
          <w:t>действует</w:t>
        </w:r>
      </w:hyperlink>
      <w:r>
        <w:t xml:space="preserve"> до 1 января 2018 года.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Установить запрет на допуск товаров (за исключением товаров по перечню согласно </w:t>
      </w:r>
      <w:hyperlink w:anchor="P66" w:history="1">
        <w:r>
          <w:rPr>
            <w:color w:val="0000FF"/>
          </w:rPr>
          <w:t>приложению</w:t>
        </w:r>
      </w:hyperlink>
      <w:r>
        <w:t>),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государства, за исключением случаев, когда производство таких товаров, выполнение работ и оказание услуг на территории Российской Федерации отсутствуют.</w:t>
      </w:r>
      <w:proofErr w:type="gramEnd"/>
    </w:p>
    <w:p w:rsidR="00CD7841" w:rsidRDefault="00CD7841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r>
        <w:t>КонсультантПлюс: примечание.</w:t>
      </w:r>
    </w:p>
    <w:p w:rsidR="00CD7841" w:rsidRDefault="00CD7841">
      <w:pPr>
        <w:pStyle w:val="ConsPlusNormal"/>
        <w:ind w:firstLine="540"/>
        <w:jc w:val="both"/>
      </w:pPr>
      <w:r>
        <w:t xml:space="preserve">Пункт 1.1 в редакции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 </w:t>
      </w:r>
      <w:hyperlink r:id="rId12" w:history="1">
        <w:r>
          <w:rPr>
            <w:color w:val="0000FF"/>
          </w:rPr>
          <w:t>действует</w:t>
        </w:r>
      </w:hyperlink>
      <w:r>
        <w:t xml:space="preserve"> до 1 января 2018 года.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r>
        <w:t xml:space="preserve">1(1). Установить запрет на допуск товаров, указанных в </w:t>
      </w:r>
      <w:hyperlink w:anchor="P66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происходящих из иностранных государств (за исключением государств - членов Евразийского экономического союза), для целей осуществления закупок товаров для нужд обороны страны и безопасности государства, за исключением случаев, когда производство таких товаров на территории государств - членов Евразийского экономического союза отсутствует.</w:t>
      </w:r>
    </w:p>
    <w:p w:rsidR="00CD7841" w:rsidRDefault="00CD7841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r>
        <w:t>КонсультантПлюс: примечание.</w:t>
      </w:r>
    </w:p>
    <w:p w:rsidR="00CD7841" w:rsidRDefault="00CD784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 с 1 января 2018 года данный документ будет дополнен пунктом 1.2.</w:t>
      </w: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1" w:rsidRDefault="00CD7841">
      <w:pPr>
        <w:pStyle w:val="ConsPlusNormal"/>
        <w:ind w:firstLine="540"/>
        <w:jc w:val="both"/>
      </w:pPr>
      <w:bookmarkStart w:id="1" w:name="P32"/>
      <w:bookmarkEnd w:id="1"/>
      <w:r>
        <w:t xml:space="preserve">2. </w:t>
      </w:r>
      <w:proofErr w:type="gramStart"/>
      <w:r>
        <w:t xml:space="preserve">Установить, что подтверждением отсутствия производства на территории Российской Федерации товаров обрабатывающих отраслей промышленности, относящихся к сфере ведения Министерства промышленности и торговли Российской Федерации, является заключение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промышленности, выдаваемое в соответствии с </w:t>
      </w:r>
      <w:hyperlink w:anchor="P46" w:history="1">
        <w:r>
          <w:rPr>
            <w:color w:val="0000FF"/>
          </w:rPr>
          <w:t>пунктом 3(1)</w:t>
        </w:r>
      </w:hyperlink>
      <w:r>
        <w:t xml:space="preserve"> настоящего постановления с учетом положений </w:t>
      </w:r>
      <w:hyperlink w:anchor="P34" w:history="1">
        <w:r>
          <w:rPr>
            <w:color w:val="0000FF"/>
          </w:rPr>
          <w:t>пунктов 2(1)</w:t>
        </w:r>
      </w:hyperlink>
      <w:r>
        <w:t xml:space="preserve"> - </w:t>
      </w:r>
      <w:hyperlink w:anchor="P43" w:history="1">
        <w:r>
          <w:rPr>
            <w:color w:val="0000FF"/>
          </w:rPr>
          <w:t>2(4)</w:t>
        </w:r>
      </w:hyperlink>
      <w:r>
        <w:t xml:space="preserve"> настоящего</w:t>
      </w:r>
      <w:proofErr w:type="gramEnd"/>
      <w:r>
        <w:t xml:space="preserve"> </w:t>
      </w:r>
      <w:proofErr w:type="gramStart"/>
      <w:r>
        <w:t xml:space="preserve">постановления, в случае отсутствия продукции, производимой на </w:t>
      </w:r>
      <w:r>
        <w:lastRenderedPageBreak/>
        <w:t>территории Российской Федерации и имеющей схожие технические и эксплуатационные характеристики с соответствующими товарами, позволяющей ей выполнять те же функции и быть коммерчески взаимозаменяемой.</w:t>
      </w:r>
      <w:proofErr w:type="gramEnd"/>
    </w:p>
    <w:p w:rsidR="00CD7841" w:rsidRDefault="00CD7841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bookmarkStart w:id="2" w:name="P34"/>
      <w:bookmarkEnd w:id="2"/>
      <w:r>
        <w:t>2(1). Установить, что продукция признается продукцией, произведенной на территории Российской Федерации, в случаях:</w:t>
      </w:r>
    </w:p>
    <w:p w:rsidR="00CD7841" w:rsidRDefault="00CD7841">
      <w:pPr>
        <w:pStyle w:val="ConsPlusNormal"/>
        <w:ind w:firstLine="540"/>
        <w:jc w:val="both"/>
      </w:pPr>
      <w:r>
        <w:t>а) создания или модернизации и (или) освоения производства такой продукции в рамках специального инвестиционного контракта, заключенного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CD7841" w:rsidRDefault="00CD7841">
      <w:pPr>
        <w:pStyle w:val="ConsPlusNormal"/>
        <w:ind w:firstLine="540"/>
        <w:jc w:val="both"/>
      </w:pPr>
      <w:proofErr w:type="gramStart"/>
      <w:r>
        <w:t xml:space="preserve">б) соответствия требованиям к промышленной продукции, предъявляемым в целях ее отнесения к продукции, произведенной в Российской Федерации, согласно </w:t>
      </w:r>
      <w:hyperlink r:id="rId16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(в случае отсутствия специального инвестиционного контракта);</w:t>
      </w:r>
      <w:proofErr w:type="gramEnd"/>
    </w:p>
    <w:p w:rsidR="00CD7841" w:rsidRDefault="00CD7841">
      <w:pPr>
        <w:pStyle w:val="ConsPlusNormal"/>
        <w:ind w:firstLine="540"/>
        <w:jc w:val="both"/>
      </w:pPr>
      <w:proofErr w:type="gramStart"/>
      <w:r>
        <w:t xml:space="preserve">в) подтверждения Российской Федерации как страны происхождения товаров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такой продукции в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</w:t>
      </w:r>
      <w:proofErr w:type="gramEnd"/>
      <w:r>
        <w:t xml:space="preserve"> </w:t>
      </w:r>
      <w:proofErr w:type="gramStart"/>
      <w:r>
        <w:t>Федерации" и отсутствия специального инвестиционного контракта).</w:t>
      </w:r>
      <w:proofErr w:type="gramEnd"/>
    </w:p>
    <w:p w:rsidR="00CD7841" w:rsidRDefault="00CD7841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r>
        <w:t xml:space="preserve">2(2). </w:t>
      </w: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установленным </w:t>
      </w:r>
      <w:hyperlink r:id="rId2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Федерации", является акт экспертизы, выдаваемый в порядке, определяемом Министерством промышленности и торговли Российской Федерации</w:t>
      </w:r>
      <w:proofErr w:type="gramEnd"/>
      <w:r>
        <w:t>.</w:t>
      </w:r>
    </w:p>
    <w:p w:rsidR="00CD7841" w:rsidRDefault="00CD78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r>
        <w:t xml:space="preserve">2(3). </w:t>
      </w:r>
      <w:proofErr w:type="gramStart"/>
      <w:r>
        <w:t xml:space="preserve">Подтверждением страны происхождения товаров в соответствии с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является сертификат о происхождении товара, выдаваемый уполномоченным органом (организацией) государства - участника этого Соглашения по форме, установленной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</w:t>
      </w:r>
      <w:proofErr w:type="gramEnd"/>
      <w:r>
        <w:t xml:space="preserve"> ноября 2009 г.</w:t>
      </w:r>
    </w:p>
    <w:p w:rsidR="00CD7841" w:rsidRDefault="00CD7841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bookmarkStart w:id="3" w:name="P43"/>
      <w:bookmarkEnd w:id="3"/>
      <w:r>
        <w:t xml:space="preserve">2(4). </w:t>
      </w:r>
      <w:proofErr w:type="gramStart"/>
      <w:r>
        <w:t xml:space="preserve">В целях реализации настоящего постановления при отнесении продукции к продукции, произведенной в Российской Федерации, допускается осуществление на территории государств - членов Евразийского экономического союза операций, указанных в требованиях к промышленной продукции, предъявляемых в целях ее отнесения к продукции, произведенной в Российской Федерации, установленных </w:t>
      </w:r>
      <w:hyperlink r:id="rId25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</w:t>
      </w:r>
      <w:proofErr w:type="gramEnd"/>
      <w:r>
        <w:t xml:space="preserve"> к промышленной продукции, не имеющей аналогов, произведенных в Российской Федерации".</w:t>
      </w:r>
    </w:p>
    <w:p w:rsidR="00CD7841" w:rsidRDefault="00CD7841">
      <w:pPr>
        <w:pStyle w:val="ConsPlusNormal"/>
        <w:jc w:val="both"/>
      </w:pPr>
      <w:r>
        <w:t xml:space="preserve">(п. 2(4)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r>
        <w:t xml:space="preserve">3. Утратил силу с 1 января 2016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29.12.2015 N 1470.</w:t>
      </w:r>
    </w:p>
    <w:p w:rsidR="00CD7841" w:rsidRDefault="00CD7841">
      <w:pPr>
        <w:pStyle w:val="ConsPlusNormal"/>
        <w:ind w:firstLine="540"/>
        <w:jc w:val="both"/>
      </w:pPr>
      <w:bookmarkStart w:id="4" w:name="P46"/>
      <w:bookmarkEnd w:id="4"/>
      <w:r>
        <w:t xml:space="preserve">3(1). Министерству промышленности и торговли Российской Федерации разработать и </w:t>
      </w:r>
      <w:r>
        <w:lastRenderedPageBreak/>
        <w:t xml:space="preserve">утвердить до 1 января 2016 г. порядок выдачи заключения, указанного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D7841" w:rsidRDefault="00CD784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r>
        <w:t>3(2). Министерству промышленности и торговли Российской Федерации провести в срок не позднее III квартала 2016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товарам, произведенным на территории государств - членов Евразийского экономического союза.</w:t>
      </w:r>
    </w:p>
    <w:p w:rsidR="00CD7841" w:rsidRDefault="00CD78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  <w:bookmarkStart w:id="5" w:name="P50"/>
      <w:bookmarkEnd w:id="5"/>
      <w:r>
        <w:t xml:space="preserve">4. </w:t>
      </w:r>
      <w:proofErr w:type="gramStart"/>
      <w:r>
        <w:t xml:space="preserve">Признать утратившим силу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февраля 2011 г. N 56 "Об установлении запретов и ограничений на допуск товаров, происходящих из иностранного государства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государства" (Собрание законодательства Российской Федерации, 2011, N</w:t>
      </w:r>
      <w:proofErr w:type="gramEnd"/>
      <w:r>
        <w:t xml:space="preserve"> </w:t>
      </w:r>
      <w:proofErr w:type="gramStart"/>
      <w:r>
        <w:t>7, ст. 987).</w:t>
      </w:r>
      <w:proofErr w:type="gramEnd"/>
    </w:p>
    <w:p w:rsidR="00CD7841" w:rsidRDefault="00CD7841">
      <w:pPr>
        <w:pStyle w:val="ConsPlusNormal"/>
        <w:ind w:firstLine="540"/>
        <w:jc w:val="both"/>
      </w:pPr>
      <w:r>
        <w:t xml:space="preserve">5. </w:t>
      </w:r>
      <w:hyperlink w:anchor="P20" w:history="1">
        <w:r>
          <w:rPr>
            <w:color w:val="0000FF"/>
          </w:rPr>
          <w:t>Пункты 1</w:t>
        </w:r>
      </w:hyperlink>
      <w:r>
        <w:t xml:space="preserve">, </w:t>
      </w:r>
      <w:hyperlink w:anchor="P32" w:history="1">
        <w:r>
          <w:rPr>
            <w:color w:val="0000FF"/>
          </w:rPr>
          <w:t>2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постановления вступают в силу с 1 января 2014 г.</w:t>
      </w:r>
    </w:p>
    <w:p w:rsidR="00CD7841" w:rsidRDefault="00CD7841">
      <w:pPr>
        <w:pStyle w:val="ConsPlusNormal"/>
        <w:ind w:firstLine="540"/>
        <w:jc w:val="both"/>
      </w:pPr>
    </w:p>
    <w:p w:rsidR="00CD7841" w:rsidRDefault="00CD7841">
      <w:pPr>
        <w:pStyle w:val="ConsPlusNormal"/>
        <w:jc w:val="right"/>
      </w:pPr>
      <w:r>
        <w:t>Председатель Правительства</w:t>
      </w:r>
    </w:p>
    <w:p w:rsidR="00CD7841" w:rsidRDefault="00CD7841">
      <w:pPr>
        <w:pStyle w:val="ConsPlusNormal"/>
        <w:jc w:val="right"/>
      </w:pPr>
      <w:r>
        <w:t>Российской Федерации</w:t>
      </w:r>
    </w:p>
    <w:p w:rsidR="00CD7841" w:rsidRDefault="00CD7841">
      <w:pPr>
        <w:pStyle w:val="ConsPlusNormal"/>
        <w:jc w:val="right"/>
      </w:pPr>
      <w:r>
        <w:t>Д.МЕДВЕДЕВ</w:t>
      </w:r>
    </w:p>
    <w:p w:rsidR="00CD7841" w:rsidRDefault="00CD7841">
      <w:pPr>
        <w:pStyle w:val="ConsPlusNormal"/>
        <w:jc w:val="right"/>
      </w:pPr>
    </w:p>
    <w:p w:rsidR="00CD7841" w:rsidRDefault="00CD7841">
      <w:pPr>
        <w:pStyle w:val="ConsPlusNormal"/>
        <w:jc w:val="right"/>
      </w:pPr>
    </w:p>
    <w:p w:rsidR="00CD7841" w:rsidRDefault="00CD7841">
      <w:pPr>
        <w:pStyle w:val="ConsPlusNormal"/>
        <w:jc w:val="right"/>
      </w:pPr>
    </w:p>
    <w:p w:rsidR="00CD7841" w:rsidRDefault="00CD7841">
      <w:pPr>
        <w:pStyle w:val="ConsPlusNormal"/>
        <w:jc w:val="right"/>
      </w:pPr>
    </w:p>
    <w:p w:rsidR="00CD7841" w:rsidRDefault="00CD7841">
      <w:pPr>
        <w:pStyle w:val="ConsPlusNormal"/>
        <w:jc w:val="right"/>
      </w:pPr>
    </w:p>
    <w:p w:rsidR="00CD7841" w:rsidRDefault="00CD7841">
      <w:pPr>
        <w:pStyle w:val="ConsPlusNormal"/>
        <w:jc w:val="right"/>
      </w:pPr>
      <w:r>
        <w:t>Приложение</w:t>
      </w:r>
    </w:p>
    <w:p w:rsidR="00CD7841" w:rsidRDefault="00CD7841">
      <w:pPr>
        <w:pStyle w:val="ConsPlusNormal"/>
        <w:jc w:val="right"/>
      </w:pPr>
      <w:r>
        <w:t>к постановлению Правительства</w:t>
      </w:r>
    </w:p>
    <w:p w:rsidR="00CD7841" w:rsidRDefault="00CD7841">
      <w:pPr>
        <w:pStyle w:val="ConsPlusNormal"/>
        <w:jc w:val="right"/>
      </w:pPr>
      <w:r>
        <w:t>Российской Федерации</w:t>
      </w:r>
    </w:p>
    <w:p w:rsidR="00CD7841" w:rsidRDefault="00CD7841">
      <w:pPr>
        <w:pStyle w:val="ConsPlusNormal"/>
        <w:jc w:val="right"/>
      </w:pPr>
      <w:r>
        <w:t>от 24 декабря 2013 г. N 1224</w:t>
      </w:r>
    </w:p>
    <w:p w:rsidR="00CD7841" w:rsidRDefault="00CD7841">
      <w:pPr>
        <w:pStyle w:val="ConsPlusNormal"/>
        <w:jc w:val="center"/>
      </w:pPr>
    </w:p>
    <w:p w:rsidR="00CD7841" w:rsidRDefault="00CD7841">
      <w:pPr>
        <w:pStyle w:val="ConsPlusNormal"/>
        <w:jc w:val="center"/>
      </w:pPr>
      <w:bookmarkStart w:id="6" w:name="P66"/>
      <w:bookmarkEnd w:id="6"/>
      <w:r>
        <w:t>ПЕРЕЧЕНЬ ТОВАРОВ</w:t>
      </w:r>
    </w:p>
    <w:p w:rsidR="00CD7841" w:rsidRDefault="00CD7841">
      <w:pPr>
        <w:pStyle w:val="ConsPlusNormal"/>
        <w:jc w:val="center"/>
      </w:pPr>
      <w:r>
        <w:t>Список изменяющих документов</w:t>
      </w:r>
    </w:p>
    <w:p w:rsidR="00CD7841" w:rsidRDefault="00CD7841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jc w:val="center"/>
      </w:pPr>
    </w:p>
    <w:p w:rsidR="00CD7841" w:rsidRDefault="00CD7841">
      <w:pPr>
        <w:pStyle w:val="ConsPlusNormal"/>
        <w:ind w:firstLine="540"/>
        <w:jc w:val="both"/>
      </w:pPr>
      <w:r>
        <w:t>Машины литейные, используемые в металлургии или литейном производстве</w:t>
      </w:r>
    </w:p>
    <w:p w:rsidR="00CD7841" w:rsidRDefault="00CD7841">
      <w:pPr>
        <w:pStyle w:val="ConsPlusNormal"/>
        <w:ind w:firstLine="540"/>
        <w:jc w:val="both"/>
      </w:pPr>
      <w:r>
        <w:t>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процессов, водоструйные резательные машины</w:t>
      </w:r>
    </w:p>
    <w:p w:rsidR="00CD7841" w:rsidRDefault="00CD7841">
      <w:pPr>
        <w:pStyle w:val="ConsPlusNormal"/>
        <w:ind w:firstLine="540"/>
        <w:jc w:val="both"/>
      </w:pPr>
      <w:r>
        <w:t>Центры обрабатывающие, станки агрегатные однопозиционные и многопозиционные для обработки металла</w:t>
      </w:r>
    </w:p>
    <w:p w:rsidR="00CD7841" w:rsidRDefault="00CD7841">
      <w:pPr>
        <w:pStyle w:val="ConsPlusNormal"/>
        <w:ind w:firstLine="540"/>
        <w:jc w:val="both"/>
      </w:pPr>
      <w:r>
        <w:t>Станки токарные (включая станки токарные многоцелевые) металлорежущие</w:t>
      </w:r>
    </w:p>
    <w:p w:rsidR="00CD7841" w:rsidRDefault="00CD7841">
      <w:pPr>
        <w:pStyle w:val="ConsPlusNormal"/>
        <w:ind w:firstLine="540"/>
        <w:jc w:val="both"/>
      </w:pPr>
      <w:r>
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</w:t>
      </w:r>
    </w:p>
    <w:p w:rsidR="00CD7841" w:rsidRDefault="00CD7841">
      <w:pPr>
        <w:pStyle w:val="ConsPlusNormal"/>
        <w:ind w:firstLine="540"/>
        <w:jc w:val="both"/>
      </w:pPr>
      <w:r>
        <w:t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при помощи шлифовальных камней, абразивов или полирующих средств</w:t>
      </w:r>
    </w:p>
    <w:p w:rsidR="00CD7841" w:rsidRDefault="00CD7841">
      <w:pPr>
        <w:pStyle w:val="ConsPlusNormal"/>
        <w:ind w:firstLine="540"/>
        <w:jc w:val="both"/>
      </w:pPr>
      <w:r>
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</w:t>
      </w:r>
    </w:p>
    <w:p w:rsidR="00CD7841" w:rsidRDefault="00CD7841">
      <w:pPr>
        <w:pStyle w:val="ConsPlusNormal"/>
        <w:ind w:firstLine="540"/>
        <w:jc w:val="both"/>
      </w:pPr>
      <w:proofErr w:type="gramStart"/>
      <w:r>
        <w:t xml:space="preserve">Станки (включая прессы) для обработки металлов объемной штамповкой, ковкой или штамповкой, станки для обработки металлов (включая прессы) гибочные, кромкогибочные, правильные, отрезные, пробивные или вырубные, прессы для обработки металлов или карбидов </w:t>
      </w:r>
      <w:r>
        <w:lastRenderedPageBreak/>
        <w:t>металлов</w:t>
      </w:r>
      <w:proofErr w:type="gramEnd"/>
    </w:p>
    <w:p w:rsidR="00CD7841" w:rsidRDefault="00CD7841">
      <w:pPr>
        <w:pStyle w:val="ConsPlusNormal"/>
        <w:ind w:firstLine="540"/>
        <w:jc w:val="both"/>
      </w:pPr>
      <w:r>
        <w:t>Станки для обработки металлов или металлокерамики без удаления материала, прочие</w:t>
      </w:r>
    </w:p>
    <w:p w:rsidR="00CD7841" w:rsidRDefault="00CD7841">
      <w:pPr>
        <w:pStyle w:val="ConsPlusNormal"/>
        <w:ind w:firstLine="540"/>
        <w:jc w:val="both"/>
      </w:pPr>
      <w:r>
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</w:t>
      </w:r>
    </w:p>
    <w:p w:rsidR="00CD7841" w:rsidRDefault="00CD7841">
      <w:pPr>
        <w:pStyle w:val="ConsPlusNormal"/>
        <w:ind w:firstLine="540"/>
        <w:jc w:val="both"/>
      </w:pPr>
      <w:r>
        <w:t>Измерительные или контрольные приборы, устройства и машины для измерения или контроля геометрических величин</w:t>
      </w:r>
    </w:p>
    <w:p w:rsidR="00CD7841" w:rsidRDefault="00CD7841">
      <w:pPr>
        <w:pStyle w:val="ConsPlusNormal"/>
        <w:ind w:firstLine="540"/>
        <w:jc w:val="both"/>
      </w:pPr>
      <w:r>
        <w:t xml:space="preserve">Примечание. В соответствии с </w:t>
      </w:r>
      <w:hyperlink r:id="rId32" w:history="1">
        <w:r>
          <w:rPr>
            <w:color w:val="0000FF"/>
          </w:rPr>
          <w:t>пунктом 6 статьи 3</w:t>
        </w:r>
      </w:hyperlink>
      <w:r>
        <w:t xml:space="preserve"> Федерального закона "О промышленной политике в Российской Федерации" под промышленной продукцией в настоящем постановлении понимаются товары, произведенные в результате осуществления деятельности в сфере промышленности.</w:t>
      </w:r>
    </w:p>
    <w:p w:rsidR="00CD7841" w:rsidRDefault="00CD7841">
      <w:pPr>
        <w:pStyle w:val="ConsPlusNormal"/>
        <w:jc w:val="both"/>
      </w:pPr>
      <w:r>
        <w:t xml:space="preserve">(примечание 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1470)</w:t>
      </w:r>
    </w:p>
    <w:p w:rsidR="00CD7841" w:rsidRDefault="00CD7841">
      <w:pPr>
        <w:pStyle w:val="ConsPlusNormal"/>
        <w:ind w:firstLine="540"/>
        <w:jc w:val="both"/>
      </w:pPr>
    </w:p>
    <w:p w:rsidR="00CD7841" w:rsidRDefault="00CD7841">
      <w:pPr>
        <w:pStyle w:val="ConsPlusNormal"/>
        <w:ind w:firstLine="540"/>
        <w:jc w:val="both"/>
      </w:pPr>
    </w:p>
    <w:p w:rsidR="00CD7841" w:rsidRDefault="00CD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57" w:rsidRDefault="00905257">
      <w:bookmarkStart w:id="7" w:name="_GoBack"/>
      <w:bookmarkEnd w:id="7"/>
    </w:p>
    <w:sectPr w:rsidR="00905257" w:rsidSect="00EB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41"/>
    <w:rsid w:val="00905257"/>
    <w:rsid w:val="00C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FA9CCC629CD772170B0B32544585111204281062B231D7A457E0208C3BD7B24E4F6E33AAFFE3ABkBY9K" TargetMode="External"/><Relationship Id="rId18" Type="http://schemas.openxmlformats.org/officeDocument/2006/relationships/hyperlink" Target="consultantplus://offline/ref=44FA9CCC629CD772170B0B325445851112052A1961B731D7A457E0208C3BD7B24E4F6E33AAFFE3ABkBYCK" TargetMode="External"/><Relationship Id="rId26" Type="http://schemas.openxmlformats.org/officeDocument/2006/relationships/hyperlink" Target="consultantplus://offline/ref=44FA9CCC629CD772170B0B32544585111204281062B231D7A457E0208C3BD7B24E4F6E33AAFFE3A8kBY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A9CCC629CD772170B0B32544585111204281062B231D7A457E0208C3BD7B24E4F6E33AAFFE3A8kBYF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4FA9CCC629CD772170B0B32544585111204281F62B531D7A457E0208C3BD7B24E4F6E33AAFFE2ABkBY3K" TargetMode="External"/><Relationship Id="rId12" Type="http://schemas.openxmlformats.org/officeDocument/2006/relationships/hyperlink" Target="consultantplus://offline/ref=44FA9CCC629CD772170B0B32544585111204281062B231D7A457E0208C3BD7B24E4F6E33AAFFE3AAkBYCK" TargetMode="External"/><Relationship Id="rId17" Type="http://schemas.openxmlformats.org/officeDocument/2006/relationships/hyperlink" Target="consultantplus://offline/ref=44FA9CCC629CD772170B0B325445851112042B1860BA31D7A457E0208Ck3YBK" TargetMode="External"/><Relationship Id="rId25" Type="http://schemas.openxmlformats.org/officeDocument/2006/relationships/hyperlink" Target="consultantplus://offline/ref=44FA9CCC629CD772170B0B325445851112052A1961B731D7A457E0208C3BD7B24E4F6E33AAFFE3ABkBYCK" TargetMode="External"/><Relationship Id="rId33" Type="http://schemas.openxmlformats.org/officeDocument/2006/relationships/hyperlink" Target="consultantplus://offline/ref=44FA9CCC629CD772170B0B32544585111204281062B231D7A457E0208C3BD7B24E4F6E33AAFFE3A9kBY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A9CCC629CD772170B0B325445851112052A1961B731D7A457E0208C3BD7B24E4F6E33AAFFE3ABkBYCK" TargetMode="External"/><Relationship Id="rId20" Type="http://schemas.openxmlformats.org/officeDocument/2006/relationships/hyperlink" Target="consultantplus://offline/ref=44FA9CCC629CD772170B0B325445851112052A1961B731D7A457E0208C3BD7B24E4F6E33AAFFE3ABkBYCK" TargetMode="External"/><Relationship Id="rId29" Type="http://schemas.openxmlformats.org/officeDocument/2006/relationships/hyperlink" Target="consultantplus://offline/ref=44FA9CCC629CD772170B0B32544585111204281062B231D7A457E0208C3BD7B24E4F6E33AAFFE3A9kBY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A9CCC629CD772170B0B32544585111204281062B231D7A457E0208C3BD7B24E4F6E33AAFFE3AAkBYFK" TargetMode="External"/><Relationship Id="rId11" Type="http://schemas.openxmlformats.org/officeDocument/2006/relationships/hyperlink" Target="consultantplus://offline/ref=44FA9CCC629CD772170B0B32544585111204281062B231D7A457E0208C3BD7B24E4F6E33AAFFE3ABkBY9K" TargetMode="External"/><Relationship Id="rId24" Type="http://schemas.openxmlformats.org/officeDocument/2006/relationships/hyperlink" Target="consultantplus://offline/ref=44FA9CCC629CD772170B0B32544585111204281062B231D7A457E0208C3BD7B24E4F6E33AAFFE3A8kBYCK" TargetMode="External"/><Relationship Id="rId32" Type="http://schemas.openxmlformats.org/officeDocument/2006/relationships/hyperlink" Target="consultantplus://offline/ref=44FA9CCC629CD772170B0B325445851112052B1E6FB131D7A457E0208C3BD7B24E4F6E33AAFFE3A8kBY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FA9CCC629CD772170B0B32544585111204281062B231D7A457E0208C3BD7B24E4F6E33AAFFE3ABkBYDK" TargetMode="External"/><Relationship Id="rId23" Type="http://schemas.openxmlformats.org/officeDocument/2006/relationships/hyperlink" Target="consultantplus://offline/ref=44FA9CCC629CD772170B0B325445851112042B1860BA31D7A457E0208C3BD7B24E4F6E33AAFFE3A8kBYEK" TargetMode="External"/><Relationship Id="rId28" Type="http://schemas.openxmlformats.org/officeDocument/2006/relationships/hyperlink" Target="consultantplus://offline/ref=44FA9CCC629CD772170B0B32544585111204281062B231D7A457E0208C3BD7B24E4F6E33AAFFE3A8kBY3K" TargetMode="External"/><Relationship Id="rId10" Type="http://schemas.openxmlformats.org/officeDocument/2006/relationships/hyperlink" Target="consultantplus://offline/ref=44FA9CCC629CD772170B0B32544585111204281062B231D7A457E0208C3BD7B24E4F6E33AAFFE3ABkBYBK" TargetMode="External"/><Relationship Id="rId19" Type="http://schemas.openxmlformats.org/officeDocument/2006/relationships/hyperlink" Target="consultantplus://offline/ref=44FA9CCC629CD772170B0B32544585111204281062B231D7A457E0208C3BD7B24E4F6E33AAFFE3A8kBYAK" TargetMode="External"/><Relationship Id="rId31" Type="http://schemas.openxmlformats.org/officeDocument/2006/relationships/hyperlink" Target="consultantplus://offline/ref=44FA9CCC629CD772170B0B32544585111204281062B231D7A457E0208C3BD7B24E4F6E33AAFFE3A9kB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A9CCC629CD772170B0B32544585111204281062B231D7A457E0208C3BD7B24E4F6E33AAFFE3AAkBYCK" TargetMode="External"/><Relationship Id="rId14" Type="http://schemas.openxmlformats.org/officeDocument/2006/relationships/hyperlink" Target="consultantplus://offline/ref=44FA9CCC629CD772170B0B32544585111204281062B231D7A457E0208C3BD7B24E4F6E33AAFFE3ABkBYFK" TargetMode="External"/><Relationship Id="rId22" Type="http://schemas.openxmlformats.org/officeDocument/2006/relationships/hyperlink" Target="consultantplus://offline/ref=44FA9CCC629CD772170B0B325445851112042B1860BA31D7A457E0208Ck3YBK" TargetMode="External"/><Relationship Id="rId27" Type="http://schemas.openxmlformats.org/officeDocument/2006/relationships/hyperlink" Target="consultantplus://offline/ref=44FA9CCC629CD772170B0B32544585111204281062B231D7A457E0208C3BD7B24E4F6E33AAFFE3A8kBY2K" TargetMode="External"/><Relationship Id="rId30" Type="http://schemas.openxmlformats.org/officeDocument/2006/relationships/hyperlink" Target="consultantplus://offline/ref=44FA9CCC629CD772170B0B3254458511120C291B64B131D7A457E0208Ck3YB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4FA9CCC629CD772170B0B32544585111204281062B231D7A457E0208C3BD7B24E4F6E33AAFFE3ABkB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2016-02-08T10:24:00Z</dcterms:created>
  <dcterms:modified xsi:type="dcterms:W3CDTF">2016-02-08T10:24:00Z</dcterms:modified>
</cp:coreProperties>
</file>