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A2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A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A2E">
        <w:rPr>
          <w:rFonts w:ascii="Times New Roman" w:hAnsi="Times New Roman" w:cs="Times New Roman"/>
          <w:b/>
          <w:bCs/>
          <w:sz w:val="24"/>
          <w:szCs w:val="24"/>
        </w:rPr>
        <w:t>от 17 октября 2013 г. N 929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A2E">
        <w:rPr>
          <w:rFonts w:ascii="Times New Roman" w:hAnsi="Times New Roman" w:cs="Times New Roman"/>
          <w:b/>
          <w:bCs/>
          <w:sz w:val="24"/>
          <w:szCs w:val="24"/>
        </w:rPr>
        <w:t>ОБ УСТАНОВЛЕНИИ ПРЕДЕЛЬНОГО 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E">
        <w:rPr>
          <w:rFonts w:ascii="Times New Roman" w:hAnsi="Times New Roman" w:cs="Times New Roman"/>
          <w:b/>
          <w:bCs/>
          <w:sz w:val="24"/>
          <w:szCs w:val="24"/>
        </w:rPr>
        <w:t>НАЧАЛЬНОЙ (МАКСИМАЛЬНОЙ) ЦЕНЫ КОНТРАКТА (ЦЕНЫ ЛОТА),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E">
        <w:rPr>
          <w:rFonts w:ascii="Times New Roman" w:hAnsi="Times New Roman" w:cs="Times New Roman"/>
          <w:b/>
          <w:bCs/>
          <w:sz w:val="24"/>
          <w:szCs w:val="24"/>
        </w:rPr>
        <w:t>ПРИ ПРЕВЫШЕНИИ КОТОРОГО НЕ МОГУТ БЫТЬ ПРЕДМЕТОМ ОДНОГО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E">
        <w:rPr>
          <w:rFonts w:ascii="Times New Roman" w:hAnsi="Times New Roman" w:cs="Times New Roman"/>
          <w:b/>
          <w:bCs/>
          <w:sz w:val="24"/>
          <w:szCs w:val="24"/>
        </w:rPr>
        <w:t>КОНТРАКТА (ОДНОГО ЛОТА) ЛЕКАРСТВЕННЫЕ СРЕДСТВА С РАЗЛИЧНЫМИМЕЖДУНАРОДНЫМИ НЕПАТЕНТОВАННЫМИ НАИМЕНОВАНИЯМИИЛИ ПРИ ОТСУТСТВИИ ТАКИХ НАИМЕНОВАНИЙ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E">
        <w:rPr>
          <w:rFonts w:ascii="Times New Roman" w:hAnsi="Times New Roman" w:cs="Times New Roman"/>
          <w:b/>
          <w:bCs/>
          <w:sz w:val="24"/>
          <w:szCs w:val="24"/>
        </w:rPr>
        <w:t>С ХИМИЧЕСКИМИ, ГРУППИРОВОЧНЫМИ НАИМЕНОВАНИЯМИ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04A2E">
          <w:rPr>
            <w:rFonts w:ascii="Times New Roman" w:hAnsi="Times New Roman" w:cs="Times New Roman"/>
            <w:sz w:val="24"/>
            <w:szCs w:val="24"/>
          </w:rPr>
          <w:t>пунктом 6 части 1 статьи 33</w:t>
        </w:r>
      </w:hyperlink>
      <w:r w:rsidRPr="00604A2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 xml:space="preserve">1. Установить предельное значение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604A2E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604A2E">
        <w:rPr>
          <w:rFonts w:ascii="Times New Roman" w:hAnsi="Times New Roman" w:cs="Times New Roman"/>
          <w:sz w:val="24"/>
          <w:szCs w:val="24"/>
        </w:rPr>
        <w:t xml:space="preserve"> наименованиями, в размере (за исключением случаев, указанных в </w:t>
      </w:r>
      <w:hyperlink w:anchor="Par19" w:history="1">
        <w:r w:rsidRPr="00604A2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04A2E">
        <w:rPr>
          <w:rFonts w:ascii="Times New Roman" w:hAnsi="Times New Roman" w:cs="Times New Roman"/>
          <w:sz w:val="24"/>
          <w:szCs w:val="24"/>
        </w:rPr>
        <w:t xml:space="preserve"> настоящего постановления):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1 млн. рублей - для заказчиков, у которых объем денежных средств, направленных на закупку лекарственных сре</w:t>
      </w:r>
      <w:proofErr w:type="gramStart"/>
      <w:r w:rsidRPr="00604A2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04A2E">
        <w:rPr>
          <w:rFonts w:ascii="Times New Roman" w:hAnsi="Times New Roman" w:cs="Times New Roman"/>
          <w:sz w:val="24"/>
          <w:szCs w:val="24"/>
        </w:rPr>
        <w:t>едшествующем году, составил менее 500 млн. рублей;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2,5 млн. рублей - для заказчиков, у которых объем денежных средств, направленных на закупку лекарственных сре</w:t>
      </w:r>
      <w:proofErr w:type="gramStart"/>
      <w:r w:rsidRPr="00604A2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04A2E">
        <w:rPr>
          <w:rFonts w:ascii="Times New Roman" w:hAnsi="Times New Roman" w:cs="Times New Roman"/>
          <w:sz w:val="24"/>
          <w:szCs w:val="24"/>
        </w:rPr>
        <w:t>едшествующем году, составил от 500 млн. рублей до 5 млрд. рублей;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5 млн. рублей - для заказчиков, у которых объем денежных средств, направленных на закупку лекарственных сре</w:t>
      </w:r>
      <w:proofErr w:type="gramStart"/>
      <w:r w:rsidRPr="00604A2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04A2E">
        <w:rPr>
          <w:rFonts w:ascii="Times New Roman" w:hAnsi="Times New Roman" w:cs="Times New Roman"/>
          <w:sz w:val="24"/>
          <w:szCs w:val="24"/>
        </w:rPr>
        <w:t>едшествующем году, составил более 5 млрд. рублей.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604A2E">
        <w:rPr>
          <w:rFonts w:ascii="Times New Roman" w:hAnsi="Times New Roman" w:cs="Times New Roman"/>
          <w:sz w:val="24"/>
          <w:szCs w:val="24"/>
        </w:rPr>
        <w:t>2. Установить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 xml:space="preserve">лекарственное средство с международным непатентованным наименованием (при отсутствии такого наименования - с химическим, </w:t>
      </w:r>
      <w:proofErr w:type="spellStart"/>
      <w:r w:rsidRPr="00604A2E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604A2E">
        <w:rPr>
          <w:rFonts w:ascii="Times New Roman" w:hAnsi="Times New Roman" w:cs="Times New Roman"/>
          <w:sz w:val="24"/>
          <w:szCs w:val="24"/>
        </w:rP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средства;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наркотическое лекарственное средство;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психотропное лекарственное средство;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радиофармацевтическое лекарственное средство.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4A2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604A2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04A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апреля 2013 г. N 301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 w:rsidRPr="00604A2E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604A2E">
        <w:rPr>
          <w:rFonts w:ascii="Times New Roman" w:hAnsi="Times New Roman" w:cs="Times New Roman"/>
          <w:sz w:val="24"/>
          <w:szCs w:val="24"/>
        </w:rPr>
        <w:t xml:space="preserve"> наименованиями" (Собрание законодательства Российской Федерации, 2013, N 15, ст. 1787</w:t>
      </w:r>
      <w:proofErr w:type="gramEnd"/>
      <w:r w:rsidRPr="00604A2E">
        <w:rPr>
          <w:rFonts w:ascii="Times New Roman" w:hAnsi="Times New Roman" w:cs="Times New Roman"/>
          <w:sz w:val="24"/>
          <w:szCs w:val="24"/>
        </w:rPr>
        <w:t>).</w:t>
      </w:r>
    </w:p>
    <w:p w:rsid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2014 г.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04A2E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446B" w:rsidRPr="00604A2E" w:rsidRDefault="00604A2E" w:rsidP="00604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A2E">
        <w:rPr>
          <w:rFonts w:ascii="Times New Roman" w:hAnsi="Times New Roman" w:cs="Times New Roman"/>
          <w:sz w:val="24"/>
          <w:szCs w:val="24"/>
        </w:rPr>
        <w:t>Д.МЕДВЕДЕВ</w:t>
      </w:r>
    </w:p>
    <w:sectPr w:rsidR="00A7446B" w:rsidRPr="00604A2E" w:rsidSect="00604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C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4A2E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0CC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4609B45BB340E445AE4E5F121C9C1A93D0A3CFC28ACAA30B1B9CD54x7X6J" TargetMode="External"/><Relationship Id="rId5" Type="http://schemas.openxmlformats.org/officeDocument/2006/relationships/hyperlink" Target="consultantplus://offline/ref=7004609B45BB340E445AE4E5F121C9C1A93D063EFA23ACAA30B1B9CD5476FBF0B61A3DAE4F138B0Cx0X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cp:lastPrinted>2013-12-17T09:38:00Z</cp:lastPrinted>
  <dcterms:created xsi:type="dcterms:W3CDTF">2013-12-17T09:23:00Z</dcterms:created>
  <dcterms:modified xsi:type="dcterms:W3CDTF">2013-12-17T09:41:00Z</dcterms:modified>
</cp:coreProperties>
</file>