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ED">
        <w:rPr>
          <w:rFonts w:ascii="Times New Roman" w:hAnsi="Times New Roman" w:cs="Times New Roman"/>
          <w:b/>
          <w:bCs/>
          <w:sz w:val="24"/>
          <w:szCs w:val="24"/>
        </w:rPr>
        <w:t>ФЕДЕРАЛЬНАЯ АНТИМОНОПОЛЬНАЯ СЛУЖБА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ED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 24 августа 2012 г. №</w:t>
      </w:r>
      <w:r w:rsidRPr="00BE68ED">
        <w:rPr>
          <w:rFonts w:ascii="Times New Roman" w:hAnsi="Times New Roman" w:cs="Times New Roman"/>
          <w:b/>
          <w:bCs/>
          <w:sz w:val="24"/>
          <w:szCs w:val="24"/>
        </w:rPr>
        <w:t xml:space="preserve"> ПС/27706</w:t>
      </w:r>
    </w:p>
    <w:bookmarkEnd w:id="0"/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ED">
        <w:rPr>
          <w:rFonts w:ascii="Times New Roman" w:hAnsi="Times New Roman" w:cs="Times New Roman"/>
          <w:b/>
          <w:bCs/>
          <w:sz w:val="24"/>
          <w:szCs w:val="24"/>
        </w:rPr>
        <w:t>О РАССМОТРЕНИИ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8ED">
        <w:rPr>
          <w:rFonts w:ascii="Times New Roman" w:hAnsi="Times New Roman" w:cs="Times New Roman"/>
          <w:b/>
          <w:bCs/>
          <w:sz w:val="24"/>
          <w:szCs w:val="24"/>
        </w:rPr>
        <w:t>ОБРАЩЕНИЯ ПО ВОПРОСУ ПРИМЕНЕНИЯ ФЕДЕРАЛЬНОГО ЗАКОНА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18.07.2011 №</w:t>
      </w:r>
      <w:r w:rsidRPr="00BE68ED">
        <w:rPr>
          <w:rFonts w:ascii="Times New Roman" w:hAnsi="Times New Roman" w:cs="Times New Roman"/>
          <w:b/>
          <w:bCs/>
          <w:sz w:val="24"/>
          <w:szCs w:val="24"/>
        </w:rPr>
        <w:t xml:space="preserve"> 223-ФЗ "О ЗАКУПКАХ ТОВАРОВ, РАБОТ, УСЛУГ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ED">
        <w:rPr>
          <w:rFonts w:ascii="Times New Roman" w:hAnsi="Times New Roman" w:cs="Times New Roman"/>
          <w:b/>
          <w:bCs/>
          <w:sz w:val="24"/>
          <w:szCs w:val="24"/>
        </w:rPr>
        <w:t>ОТДЕЛЬНЫМИ ВИДАМИ ЮРИДИЧЕСКИХ ЛИЦ"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рассмотрела обращение о разъяснении Федерального </w:t>
      </w:r>
      <w:hyperlink r:id="rId5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18.07.2011 №</w:t>
      </w:r>
      <w:r w:rsidRPr="00BE68ED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 и сообщает следующее.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6" w:history="1">
        <w:r w:rsidRPr="00BE68E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BE68ED">
          <w:rPr>
            <w:rFonts w:ascii="Times New Roman" w:hAnsi="Times New Roman" w:cs="Times New Roman"/>
            <w:sz w:val="24"/>
            <w:szCs w:val="24"/>
          </w:rPr>
          <w:t>3 части 2 статьи 1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hyperlink r:id="rId8" w:history="1">
        <w:proofErr w:type="gramStart"/>
        <w:r w:rsidRPr="00BE68ED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устанавливает общие принципы закупки товаров, работ, услуг и основные требования к закупке товаров, работ, услуг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</w:t>
      </w: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9" w:history="1">
        <w:r w:rsidRPr="00BE68ED">
          <w:rPr>
            <w:rFonts w:ascii="Times New Roman" w:hAnsi="Times New Roman" w:cs="Times New Roman"/>
            <w:sz w:val="24"/>
            <w:szCs w:val="24"/>
          </w:rPr>
          <w:t>пункте 1 части 2 статьи 1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юридическим лицам;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r:id="rId10" w:history="1">
        <w:r w:rsidRPr="00BE68ED">
          <w:rPr>
            <w:rFonts w:ascii="Times New Roman" w:hAnsi="Times New Roman" w:cs="Times New Roman"/>
            <w:sz w:val="24"/>
            <w:szCs w:val="24"/>
          </w:rPr>
          <w:t>пункте 2 части 2 статьи 1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дочерним хозяйственным обществам (далее - заказчики).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BE68ED">
          <w:rPr>
            <w:rFonts w:ascii="Times New Roman" w:hAnsi="Times New Roman" w:cs="Times New Roman"/>
            <w:sz w:val="24"/>
            <w:szCs w:val="24"/>
          </w:rPr>
          <w:t>части 10 статьи 3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участник закупки вправе обжаловать в антимонопольный орган в </w:t>
      </w:r>
      <w:hyperlink r:id="rId12" w:history="1">
        <w:r w:rsidRPr="00BE68E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E68ED">
        <w:rPr>
          <w:rFonts w:ascii="Times New Roman" w:hAnsi="Times New Roman" w:cs="Times New Roman"/>
          <w:sz w:val="24"/>
          <w:szCs w:val="24"/>
        </w:rPr>
        <w:t>, установленном антимонопольным органом, действия (бездействие) заказчика при закупке товаров, работ, услуг в случаях: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E68ED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BE68ED">
        <w:rPr>
          <w:rFonts w:ascii="Times New Roman" w:hAnsi="Times New Roman" w:cs="Times New Roman"/>
          <w:sz w:val="24"/>
          <w:szCs w:val="24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13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2005 года № </w:t>
      </w:r>
      <w:r w:rsidRPr="00BE68ED">
        <w:rPr>
          <w:rFonts w:ascii="Times New Roman" w:hAnsi="Times New Roman" w:cs="Times New Roman"/>
          <w:sz w:val="24"/>
          <w:szCs w:val="24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Между тем, в соответствии с </w:t>
      </w:r>
      <w:hyperlink r:id="rId14" w:history="1">
        <w:r w:rsidRPr="00BE68ED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26.07.2006 №</w:t>
      </w:r>
      <w:r w:rsidRPr="00BE68ED">
        <w:rPr>
          <w:rFonts w:ascii="Times New Roman" w:hAnsi="Times New Roman" w:cs="Times New Roman"/>
          <w:sz w:val="24"/>
          <w:szCs w:val="24"/>
        </w:rPr>
        <w:t xml:space="preserve"> 135-ФЗ "О защите конкуренции" (далее - Закон о защите конкуренции)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 или </w:t>
      </w:r>
      <w:r w:rsidRPr="00BE68ED">
        <w:rPr>
          <w:rFonts w:ascii="Times New Roman" w:hAnsi="Times New Roman" w:cs="Times New Roman"/>
          <w:sz w:val="24"/>
          <w:szCs w:val="24"/>
        </w:rPr>
        <w:lastRenderedPageBreak/>
        <w:t>нескольким участникам торгов, запроса котировок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преимущественных условий участия в торгах, запросе котировок, в том числе путем доступа к информации, если иное не установлено федеральным законом.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Таким образом, при установлении признаков нарушения антимонопольного законодательства в действиях (бездействии) заказчика антимонопольный орган принимает необходимые меры по их устранению в порядке, установленном Административным </w:t>
      </w:r>
      <w:hyperlink r:id="rId15" w:history="1">
        <w:r w:rsidRPr="00BE68E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Федерации, утвержденным При</w:t>
      </w:r>
      <w:r>
        <w:rPr>
          <w:rFonts w:ascii="Times New Roman" w:hAnsi="Times New Roman" w:cs="Times New Roman"/>
          <w:sz w:val="24"/>
          <w:szCs w:val="24"/>
        </w:rPr>
        <w:t>казом ФАС России от 25.12.2007 №</w:t>
      </w:r>
      <w:r w:rsidRPr="00BE68ED">
        <w:rPr>
          <w:rFonts w:ascii="Times New Roman" w:hAnsi="Times New Roman" w:cs="Times New Roman"/>
          <w:sz w:val="24"/>
          <w:szCs w:val="24"/>
        </w:rPr>
        <w:t xml:space="preserve"> 447 (далее - Административный регламент).</w:t>
      </w:r>
      <w:proofErr w:type="gramEnd"/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Дополнительно сообщаем, что ФАС России было направлено </w:t>
      </w:r>
      <w:hyperlink r:id="rId16" w:history="1">
        <w:r w:rsidRPr="00BE68ED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01.03.2012 № </w:t>
      </w:r>
      <w:r w:rsidRPr="00BE68ED">
        <w:rPr>
          <w:rFonts w:ascii="Times New Roman" w:hAnsi="Times New Roman" w:cs="Times New Roman"/>
          <w:sz w:val="24"/>
          <w:szCs w:val="24"/>
        </w:rPr>
        <w:t xml:space="preserve"> ИА/6011 руководителям территориальных органов ФАС России о порядке применении </w:t>
      </w:r>
      <w:hyperlink r:id="rId17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закупках, в том числе о порядке рассмотрения указанных жалоб.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Также в настоящее время вырабатывается позиция Федеральной антимонопольной службы по вопросу возможности признания нарушения </w:t>
      </w:r>
      <w:hyperlink r:id="rId18" w:history="1">
        <w:r w:rsidRPr="00BE68ED">
          <w:rPr>
            <w:rFonts w:ascii="Times New Roman" w:hAnsi="Times New Roman" w:cs="Times New Roman"/>
            <w:sz w:val="24"/>
            <w:szCs w:val="24"/>
          </w:rPr>
          <w:t>статьи 17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в действиях (бездействии) заказчиков при закупке товаров, работ, услуг при рассмотрении жалоб, принятых к рассмотрению в порядке, установленном </w:t>
      </w:r>
      <w:hyperlink r:id="rId19" w:history="1">
        <w:r w:rsidRPr="00BE68ED">
          <w:rPr>
            <w:rFonts w:ascii="Times New Roman" w:hAnsi="Times New Roman" w:cs="Times New Roman"/>
            <w:sz w:val="24"/>
            <w:szCs w:val="24"/>
          </w:rPr>
          <w:t>статьей 18.1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 О результатах Удмуртское УФАС России будет проинформировано дополнительно.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В целях выработки указанной позиции предлагаем Удмуртскому УФАС России направить в центральный аппарат ФАС России свои предложения.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0" w:history="1">
        <w:r w:rsidRPr="00BE68E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вступил в силу с 1 января 2012 года за исключением </w:t>
      </w:r>
      <w:hyperlink r:id="rId21" w:history="1">
        <w:r w:rsidRPr="00BE68ED">
          <w:rPr>
            <w:rFonts w:ascii="Times New Roman" w:hAnsi="Times New Roman" w:cs="Times New Roman"/>
            <w:sz w:val="24"/>
            <w:szCs w:val="24"/>
          </w:rPr>
          <w:t>части 3 статьи 4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указанного Закона (</w:t>
      </w:r>
      <w:hyperlink r:id="rId22" w:history="1">
        <w:r w:rsidRPr="00BE68ED">
          <w:rPr>
            <w:rFonts w:ascii="Times New Roman" w:hAnsi="Times New Roman" w:cs="Times New Roman"/>
            <w:sz w:val="24"/>
            <w:szCs w:val="24"/>
          </w:rPr>
          <w:t>часть 1 статьи 8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BE68ED">
          <w:rPr>
            <w:rFonts w:ascii="Times New Roman" w:hAnsi="Times New Roman" w:cs="Times New Roman"/>
            <w:sz w:val="24"/>
            <w:szCs w:val="24"/>
          </w:rPr>
          <w:t>части 7 статьи 8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8ED">
        <w:rPr>
          <w:rFonts w:ascii="Times New Roman" w:hAnsi="Times New Roman" w:cs="Times New Roman"/>
          <w:sz w:val="24"/>
          <w:szCs w:val="24"/>
        </w:rPr>
        <w:t>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</w:t>
      </w:r>
      <w:hyperlink r:id="rId24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с 1 января 2013 года.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BE68ED">
          <w:rPr>
            <w:rFonts w:ascii="Times New Roman" w:hAnsi="Times New Roman" w:cs="Times New Roman"/>
            <w:sz w:val="24"/>
            <w:szCs w:val="24"/>
          </w:rPr>
          <w:t>частью 8 статьи 8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Закона о закупках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</w:t>
      </w:r>
      <w:r w:rsidRPr="00BE68ED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hyperlink r:id="rId26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с 1 января 2014 года, если более ранний срок не предусмотрен представительным органом муниципального образования.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8ED">
        <w:rPr>
          <w:rFonts w:ascii="Times New Roman" w:hAnsi="Times New Roman" w:cs="Times New Roman"/>
          <w:sz w:val="24"/>
          <w:szCs w:val="24"/>
        </w:rPr>
        <w:t>С учетом изложенного, в случае, если муниципальное унитарное предприятие осуществляет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 и если общая выручка от указанных видов деятельности составляет более чем десять процентов общей суммы выручки за 2011 год от всех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видов деятельности, осуществляемых таким предприятием, то положения </w:t>
      </w:r>
      <w:hyperlink r:id="rId27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такое предприятие с 1 января 2012 года.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68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если общая выручка муниципального унитарного предприятие от осуществления видов деятельности, относящихся к сфере деятельности естественных монополий, и (или) регулируемых видов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 и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 предприятием, то положения </w:t>
      </w:r>
      <w:hyperlink r:id="rId28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такое предприятие с 1 января 2013 года.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68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8ED">
        <w:rPr>
          <w:rFonts w:ascii="Times New Roman" w:hAnsi="Times New Roman" w:cs="Times New Roman"/>
          <w:sz w:val="24"/>
          <w:szCs w:val="24"/>
        </w:rPr>
        <w:t xml:space="preserve"> если муниципальное унитарное предприятие осуществляет иные виды деятельности, не относящиеся к сфере деятельности естественных монополий, и (или) регулируемым видам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то положения </w:t>
      </w:r>
      <w:hyperlink r:id="rId29" w:history="1">
        <w:r w:rsidRPr="00BE68E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E68ED">
        <w:rPr>
          <w:rFonts w:ascii="Times New Roman" w:hAnsi="Times New Roman" w:cs="Times New Roman"/>
          <w:sz w:val="24"/>
          <w:szCs w:val="24"/>
        </w:rPr>
        <w:t xml:space="preserve"> о закупках распространяются на такое предприятие с 1 января 2014 года, если более ранний срок не предусмотрен представительным органом муниципального образования.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П.Т.СУББОТИН</w:t>
      </w:r>
    </w:p>
    <w:p w:rsidR="00BE68ED" w:rsidRPr="00BE68ED" w:rsidRDefault="00BE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BE68ED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BE68ED" w:rsidSect="00A8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D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90667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C016C"/>
    <w:rsid w:val="000C0738"/>
    <w:rsid w:val="000C41CE"/>
    <w:rsid w:val="000C5D43"/>
    <w:rsid w:val="000C69CD"/>
    <w:rsid w:val="000D050A"/>
    <w:rsid w:val="000D0D50"/>
    <w:rsid w:val="000D0E21"/>
    <w:rsid w:val="000D321C"/>
    <w:rsid w:val="000D57C1"/>
    <w:rsid w:val="000D598B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632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A1A3F"/>
    <w:rsid w:val="001A33AA"/>
    <w:rsid w:val="001A4E88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D13BC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20266C"/>
    <w:rsid w:val="002029D1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7288A"/>
    <w:rsid w:val="002739C4"/>
    <w:rsid w:val="002743EF"/>
    <w:rsid w:val="00275555"/>
    <w:rsid w:val="002861F1"/>
    <w:rsid w:val="00286587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D9D"/>
    <w:rsid w:val="002B2DC1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E20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506E"/>
    <w:rsid w:val="0032714C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2BA6"/>
    <w:rsid w:val="004037D3"/>
    <w:rsid w:val="00404E2E"/>
    <w:rsid w:val="00405103"/>
    <w:rsid w:val="004052E2"/>
    <w:rsid w:val="004057C2"/>
    <w:rsid w:val="004068F6"/>
    <w:rsid w:val="00412CA8"/>
    <w:rsid w:val="004149BD"/>
    <w:rsid w:val="00414B33"/>
    <w:rsid w:val="004157E3"/>
    <w:rsid w:val="004163F6"/>
    <w:rsid w:val="004177A6"/>
    <w:rsid w:val="0041782A"/>
    <w:rsid w:val="00417AED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490A"/>
    <w:rsid w:val="0043562F"/>
    <w:rsid w:val="00441204"/>
    <w:rsid w:val="00441A4A"/>
    <w:rsid w:val="0044596D"/>
    <w:rsid w:val="00445CD7"/>
    <w:rsid w:val="004513D9"/>
    <w:rsid w:val="0045153F"/>
    <w:rsid w:val="004538E9"/>
    <w:rsid w:val="00454760"/>
    <w:rsid w:val="0045795A"/>
    <w:rsid w:val="00457EBC"/>
    <w:rsid w:val="00461185"/>
    <w:rsid w:val="00461299"/>
    <w:rsid w:val="00461C49"/>
    <w:rsid w:val="00462712"/>
    <w:rsid w:val="00464D13"/>
    <w:rsid w:val="00466B36"/>
    <w:rsid w:val="0046726F"/>
    <w:rsid w:val="00470E89"/>
    <w:rsid w:val="00474BE6"/>
    <w:rsid w:val="004757D0"/>
    <w:rsid w:val="00475A02"/>
    <w:rsid w:val="00475C97"/>
    <w:rsid w:val="0048066B"/>
    <w:rsid w:val="00481DF0"/>
    <w:rsid w:val="00486E9B"/>
    <w:rsid w:val="00487AE0"/>
    <w:rsid w:val="00487CB0"/>
    <w:rsid w:val="004900A7"/>
    <w:rsid w:val="00490106"/>
    <w:rsid w:val="00490651"/>
    <w:rsid w:val="00490EDF"/>
    <w:rsid w:val="00491A3E"/>
    <w:rsid w:val="004957C8"/>
    <w:rsid w:val="00495BDE"/>
    <w:rsid w:val="0049606A"/>
    <w:rsid w:val="00497576"/>
    <w:rsid w:val="004A3374"/>
    <w:rsid w:val="004A3DD5"/>
    <w:rsid w:val="004A4317"/>
    <w:rsid w:val="004A4429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8CA"/>
    <w:rsid w:val="004F3288"/>
    <w:rsid w:val="004F3CB4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5F5F"/>
    <w:rsid w:val="006576A9"/>
    <w:rsid w:val="006577F6"/>
    <w:rsid w:val="006620F0"/>
    <w:rsid w:val="006645A4"/>
    <w:rsid w:val="00667E0D"/>
    <w:rsid w:val="006708F1"/>
    <w:rsid w:val="00670A9A"/>
    <w:rsid w:val="00671928"/>
    <w:rsid w:val="00674605"/>
    <w:rsid w:val="006767FE"/>
    <w:rsid w:val="0067798E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415"/>
    <w:rsid w:val="006E2E9B"/>
    <w:rsid w:val="006E4140"/>
    <w:rsid w:val="006E64AD"/>
    <w:rsid w:val="006E65EB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A01"/>
    <w:rsid w:val="006F6755"/>
    <w:rsid w:val="006F6981"/>
    <w:rsid w:val="006F7E0A"/>
    <w:rsid w:val="00701044"/>
    <w:rsid w:val="00701413"/>
    <w:rsid w:val="00704B96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C0"/>
    <w:rsid w:val="00764B25"/>
    <w:rsid w:val="007663AD"/>
    <w:rsid w:val="007675D1"/>
    <w:rsid w:val="0077202C"/>
    <w:rsid w:val="00772781"/>
    <w:rsid w:val="00773500"/>
    <w:rsid w:val="00773E99"/>
    <w:rsid w:val="00774381"/>
    <w:rsid w:val="007745A1"/>
    <w:rsid w:val="00777A6C"/>
    <w:rsid w:val="007821EA"/>
    <w:rsid w:val="0078244C"/>
    <w:rsid w:val="00782B90"/>
    <w:rsid w:val="00782E46"/>
    <w:rsid w:val="007842DE"/>
    <w:rsid w:val="007972CF"/>
    <w:rsid w:val="00797856"/>
    <w:rsid w:val="007A0878"/>
    <w:rsid w:val="007A145C"/>
    <w:rsid w:val="007A239B"/>
    <w:rsid w:val="007A2D74"/>
    <w:rsid w:val="007A395E"/>
    <w:rsid w:val="007A488F"/>
    <w:rsid w:val="007B1D69"/>
    <w:rsid w:val="007B248C"/>
    <w:rsid w:val="007B4EB0"/>
    <w:rsid w:val="007B5FC8"/>
    <w:rsid w:val="007B650F"/>
    <w:rsid w:val="007B6CCD"/>
    <w:rsid w:val="007C0AC0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4396"/>
    <w:rsid w:val="007E65D9"/>
    <w:rsid w:val="007F195F"/>
    <w:rsid w:val="007F3705"/>
    <w:rsid w:val="007F7481"/>
    <w:rsid w:val="00800DDD"/>
    <w:rsid w:val="0080399A"/>
    <w:rsid w:val="008121D9"/>
    <w:rsid w:val="00812C04"/>
    <w:rsid w:val="00817416"/>
    <w:rsid w:val="00823871"/>
    <w:rsid w:val="0082524E"/>
    <w:rsid w:val="00827855"/>
    <w:rsid w:val="008304B2"/>
    <w:rsid w:val="00830C4B"/>
    <w:rsid w:val="00833EB7"/>
    <w:rsid w:val="0083787E"/>
    <w:rsid w:val="00840AD0"/>
    <w:rsid w:val="00840B95"/>
    <w:rsid w:val="008410B7"/>
    <w:rsid w:val="0084480B"/>
    <w:rsid w:val="00845335"/>
    <w:rsid w:val="00845724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28AE"/>
    <w:rsid w:val="00942E0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806FB"/>
    <w:rsid w:val="009838DE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34E7"/>
    <w:rsid w:val="009D64C6"/>
    <w:rsid w:val="009E0293"/>
    <w:rsid w:val="009E0A28"/>
    <w:rsid w:val="009E0B36"/>
    <w:rsid w:val="009E17B7"/>
    <w:rsid w:val="009E2121"/>
    <w:rsid w:val="009E3024"/>
    <w:rsid w:val="009E33B2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84"/>
    <w:rsid w:val="00A14BEE"/>
    <w:rsid w:val="00A14E1F"/>
    <w:rsid w:val="00A21368"/>
    <w:rsid w:val="00A26966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E0E"/>
    <w:rsid w:val="00AE62D4"/>
    <w:rsid w:val="00AE6396"/>
    <w:rsid w:val="00AE78AA"/>
    <w:rsid w:val="00AF0336"/>
    <w:rsid w:val="00AF0B51"/>
    <w:rsid w:val="00AF0D31"/>
    <w:rsid w:val="00AF26EE"/>
    <w:rsid w:val="00AF487A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46B7C"/>
    <w:rsid w:val="00B513AE"/>
    <w:rsid w:val="00B536E5"/>
    <w:rsid w:val="00B53999"/>
    <w:rsid w:val="00B53AC4"/>
    <w:rsid w:val="00B549B5"/>
    <w:rsid w:val="00B60FFF"/>
    <w:rsid w:val="00B62423"/>
    <w:rsid w:val="00B62F4D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925DE"/>
    <w:rsid w:val="00B943CC"/>
    <w:rsid w:val="00B9622F"/>
    <w:rsid w:val="00BA57A1"/>
    <w:rsid w:val="00BA73BB"/>
    <w:rsid w:val="00BB1474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8ED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FC8"/>
    <w:rsid w:val="00C172C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1C2F"/>
    <w:rsid w:val="00CA255E"/>
    <w:rsid w:val="00CA2C63"/>
    <w:rsid w:val="00CA553A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CDB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50C76"/>
    <w:rsid w:val="00D51DE8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6C50"/>
    <w:rsid w:val="00D770E0"/>
    <w:rsid w:val="00D77982"/>
    <w:rsid w:val="00D81955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C89"/>
    <w:rsid w:val="00DC28C1"/>
    <w:rsid w:val="00DC2C18"/>
    <w:rsid w:val="00DC3E2B"/>
    <w:rsid w:val="00DC3FC5"/>
    <w:rsid w:val="00DC6202"/>
    <w:rsid w:val="00DC675F"/>
    <w:rsid w:val="00DE245F"/>
    <w:rsid w:val="00DE279A"/>
    <w:rsid w:val="00DE38A3"/>
    <w:rsid w:val="00DF1D48"/>
    <w:rsid w:val="00DF25BB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29B0"/>
    <w:rsid w:val="00E13DAF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4695"/>
    <w:rsid w:val="00E65083"/>
    <w:rsid w:val="00E665F5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30"/>
    <w:rsid w:val="00F44799"/>
    <w:rsid w:val="00F449FE"/>
    <w:rsid w:val="00F467F5"/>
    <w:rsid w:val="00F46878"/>
    <w:rsid w:val="00F46930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FC4"/>
    <w:rsid w:val="00F72E86"/>
    <w:rsid w:val="00F739CA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3018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CBA5E9599E24C1532A5D29A55061ACB2A66AEB929359978A6122F6e2zCJ" TargetMode="External"/><Relationship Id="rId13" Type="http://schemas.openxmlformats.org/officeDocument/2006/relationships/hyperlink" Target="consultantplus://offline/ref=9430CBA5E9599E24C1532A5D29A55061ACB2A667E6979359978A6122F6e2zCJ" TargetMode="External"/><Relationship Id="rId18" Type="http://schemas.openxmlformats.org/officeDocument/2006/relationships/hyperlink" Target="consultantplus://offline/ref=9430CBA5E9599E24C1532A5D29A55061ACB2A666E6979359978A6122F62CAB283CB67C70B2e6z2J" TargetMode="External"/><Relationship Id="rId26" Type="http://schemas.openxmlformats.org/officeDocument/2006/relationships/hyperlink" Target="consultantplus://offline/ref=9430CBA5E9599E24C1532A5D29A55061ACB2A66AEB929359978A6122F6e2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30CBA5E9599E24C1532A5D29A55061ACB2A66AEB929359978A6122F62CAB283CB67C72B76B2061eBz5J" TargetMode="External"/><Relationship Id="rId7" Type="http://schemas.openxmlformats.org/officeDocument/2006/relationships/hyperlink" Target="consultantplus://offline/ref=9430CBA5E9599E24C1532A5D29A55061ACB2A66AEB929359978A6122F62CAB283CB67C72B76B2065eBz5J" TargetMode="External"/><Relationship Id="rId12" Type="http://schemas.openxmlformats.org/officeDocument/2006/relationships/hyperlink" Target="consultantplus://offline/ref=9430CBA5E9599E24C1532A5D29A55061ACB2A869E9929359978A6122F62CAB283CB67C72B76B2065eBz6J" TargetMode="External"/><Relationship Id="rId17" Type="http://schemas.openxmlformats.org/officeDocument/2006/relationships/hyperlink" Target="consultantplus://offline/ref=9430CBA5E9599E24C1532A5D29A55061ACB2A66AEB929359978A6122F6e2zCJ" TargetMode="External"/><Relationship Id="rId25" Type="http://schemas.openxmlformats.org/officeDocument/2006/relationships/hyperlink" Target="consultantplus://offline/ref=9430CBA5E9599E24C1532A5D29A55061ACB2A66AEB929359978A6122F62CAB283CB67C72B76B2165eBz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30CBA5E9599E24C1532A5D29A55061ACB2AD6CEB9E9359978A6122F6e2zCJ" TargetMode="External"/><Relationship Id="rId20" Type="http://schemas.openxmlformats.org/officeDocument/2006/relationships/hyperlink" Target="consultantplus://offline/ref=9430CBA5E9599E24C1532A5D29A55061ACB2A66AEB929359978A6122F6e2zCJ" TargetMode="External"/><Relationship Id="rId29" Type="http://schemas.openxmlformats.org/officeDocument/2006/relationships/hyperlink" Target="consultantplus://offline/ref=9430CBA5E9599E24C1532A5D29A55061ACB2A66AEB929359978A6122F6e2z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CBA5E9599E24C1532A5D29A55061ACB2A66AEB929359978A6122F62CAB283CB67C72B76B2065eBz7J" TargetMode="External"/><Relationship Id="rId11" Type="http://schemas.openxmlformats.org/officeDocument/2006/relationships/hyperlink" Target="consultantplus://offline/ref=9430CBA5E9599E24C1532A5D29A55061ACB2A66AEB929359978A6122F62CAB283CB67C72B76B2060eBz0J" TargetMode="External"/><Relationship Id="rId24" Type="http://schemas.openxmlformats.org/officeDocument/2006/relationships/hyperlink" Target="consultantplus://offline/ref=9430CBA5E9599E24C1532A5D29A55061ACB2A66AEB929359978A6122F6e2zCJ" TargetMode="External"/><Relationship Id="rId5" Type="http://schemas.openxmlformats.org/officeDocument/2006/relationships/hyperlink" Target="consultantplus://offline/ref=9430CBA5E9599E24C1532A5D29A55061ACB2A66AEB929359978A6122F6e2zCJ" TargetMode="External"/><Relationship Id="rId15" Type="http://schemas.openxmlformats.org/officeDocument/2006/relationships/hyperlink" Target="consultantplus://offline/ref=9430CBA5E9599E24C1532A5D29A55061ACB6AC6BEE919359978A6122F62CAB283CB67C72B76B2065eBz7J" TargetMode="External"/><Relationship Id="rId23" Type="http://schemas.openxmlformats.org/officeDocument/2006/relationships/hyperlink" Target="consultantplus://offline/ref=9430CBA5E9599E24C1532A5D29A55061ACB2A66AEB929359978A6122F62CAB283CB67C72B76B2165eBz5J" TargetMode="External"/><Relationship Id="rId28" Type="http://schemas.openxmlformats.org/officeDocument/2006/relationships/hyperlink" Target="consultantplus://offline/ref=9430CBA5E9599E24C1532A5D29A55061ACB2A66AEB929359978A6122F6e2zCJ" TargetMode="External"/><Relationship Id="rId10" Type="http://schemas.openxmlformats.org/officeDocument/2006/relationships/hyperlink" Target="consultantplus://offline/ref=9430CBA5E9599E24C1532A5D29A55061ACB2A66AEB929359978A6122F62CAB283CB67C72B76B2065eBz4J" TargetMode="External"/><Relationship Id="rId19" Type="http://schemas.openxmlformats.org/officeDocument/2006/relationships/hyperlink" Target="consultantplus://offline/ref=9430CBA5E9599E24C1532A5D29A55061ACB2A666E6979359978A6122F62CAB283CB67C77B7e6zA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0CBA5E9599E24C1532A5D29A55061ACB2A66AEB929359978A6122F62CAB283CB67C72B76B2065eBz7J" TargetMode="External"/><Relationship Id="rId14" Type="http://schemas.openxmlformats.org/officeDocument/2006/relationships/hyperlink" Target="consultantplus://offline/ref=9430CBA5E9599E24C1532A5D29A55061ACB2A666E6979359978A6122F62CAB283CB67C70B1e6zBJ" TargetMode="External"/><Relationship Id="rId22" Type="http://schemas.openxmlformats.org/officeDocument/2006/relationships/hyperlink" Target="consultantplus://offline/ref=9430CBA5E9599E24C1532A5D29A55061ACB2A66AEB929359978A6122F62CAB283CB67C72B76B2164eBz1J" TargetMode="External"/><Relationship Id="rId27" Type="http://schemas.openxmlformats.org/officeDocument/2006/relationships/hyperlink" Target="consultantplus://offline/ref=9430CBA5E9599E24C1532A5D29A55061ACB2A66AEB929359978A6122F6e2z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2013-09-11T09:51:00Z</dcterms:created>
  <dcterms:modified xsi:type="dcterms:W3CDTF">2013-09-11T09:53:00Z</dcterms:modified>
</cp:coreProperties>
</file>