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C8" w:rsidRDefault="003039C8">
      <w:pPr>
        <w:pStyle w:val="1"/>
      </w:pPr>
      <w:r>
        <w:t>Постановление Правительства РФ от 28 октября 2014 г. № 1107</w:t>
      </w:r>
      <w:r>
        <w:br/>
        <w:t>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</w:t>
      </w:r>
    </w:p>
    <w:p w:rsidR="003039C8" w:rsidRDefault="003039C8">
      <w:pPr>
        <w:jc w:val="right"/>
      </w:pPr>
    </w:p>
    <w:p w:rsidR="003039C8" w:rsidRDefault="003039C8">
      <w:r>
        <w:t>Правительство Российской Федерации постановляет:</w:t>
      </w:r>
    </w:p>
    <w:p w:rsidR="003039C8" w:rsidRDefault="003039C8">
      <w:r>
        <w:t>1. Утвердить прилагаемые:</w:t>
      </w:r>
    </w:p>
    <w:p w:rsidR="003039C8" w:rsidRDefault="003039C8">
      <w:r>
        <w:t>требования к финансовой устойчивости банков,  в которых оператором электронной площадки открываются счета для учета денежных средств, внесенных участниками закупок в качестве обеспечения заявок;</w:t>
      </w:r>
    </w:p>
    <w:p w:rsidR="003039C8" w:rsidRDefault="003039C8">
      <w:r>
        <w:t>Правила ведения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заявок;</w:t>
      </w:r>
    </w:p>
    <w:p w:rsidR="003039C8" w:rsidRDefault="003039C8">
      <w:r>
        <w:t>требования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 с банком.</w:t>
      </w:r>
    </w:p>
    <w:p w:rsidR="003039C8" w:rsidRDefault="003039C8">
      <w:r>
        <w:t>2. Установить, что до ввода в эксплуатацию единой информационной системы в сфере закупок перечень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размещается Федеральным казначейством на официальном сайте Российской Федерации в информационно-телекоммуникационной сети "Интернет" для размещения информации о размещении заказов  на поставки товаров, выполнение работ, оказание услуг.</w:t>
      </w:r>
    </w:p>
    <w:p w:rsidR="003039C8" w:rsidRDefault="003039C8">
      <w:r>
        <w:t>3. Рекомендовать Центральному банку Российской Федерации направлять ежемесячно Федеральному казначейству информацию  о банках, соответствующих требованиям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утвержденным настоящим постановлением.</w:t>
      </w:r>
    </w:p>
    <w:p w:rsidR="003039C8" w:rsidRDefault="003039C8">
      <w:r>
        <w:t>4. Признать утратившими силу:</w:t>
      </w:r>
    </w:p>
    <w:p w:rsidR="003039C8" w:rsidRDefault="003039C8">
      <w:r>
        <w:t>постановление Правительства Российской Федерации от 10 октября 2013 г. № 901 "О требованиях к финансовой устойчивости банков, 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и требованиях к условиям договоров о ведении счетов, заключаемых оператором электронной площадки с банком, для учета денежных средств, внесенных участниками закупок в качестве обеспечения заявок" (Собрание законодательства Российской Федерации, 2013, № 42, ст. 5362);</w:t>
      </w:r>
    </w:p>
    <w:p w:rsidR="003039C8" w:rsidRDefault="003039C8">
      <w:r>
        <w:t>распоряжение Правительства Российской Федерации от 30 октября 2013 г. № 1999-р (Собрание законодательства Российской Федерации, 2013, № 45, ст. 5846).</w:t>
      </w:r>
    </w:p>
    <w:p w:rsidR="003039C8" w:rsidRDefault="003039C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3039C8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039C8" w:rsidRDefault="003039C8">
            <w:pPr>
              <w:pStyle w:val="af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3039C8" w:rsidRDefault="003039C8">
            <w:pPr>
              <w:pStyle w:val="af9"/>
            </w:pPr>
            <w:r>
              <w:t>Д. Медведев</w:t>
            </w:r>
          </w:p>
        </w:tc>
      </w:tr>
    </w:tbl>
    <w:p w:rsidR="003039C8" w:rsidRDefault="003039C8"/>
    <w:p w:rsidR="003039C8" w:rsidRDefault="003039C8">
      <w:pPr>
        <w:pStyle w:val="1"/>
      </w:pPr>
      <w:r>
        <w:t>Требования</w:t>
      </w:r>
      <w:r>
        <w:br/>
        <w:t>к финансовой устойчивости банков, в которых оператором электронной площадки открываются счета  для учета денежных средств, внесенных участниками закупок  в качестве обеспечения заявок</w:t>
      </w:r>
      <w:r>
        <w:br/>
        <w:t>(утв. постановлением Правительства РФ от 28 октября 2014 г. № 1107)</w:t>
      </w:r>
    </w:p>
    <w:p w:rsidR="003039C8" w:rsidRDefault="003039C8"/>
    <w:p w:rsidR="003039C8" w:rsidRDefault="003039C8">
      <w:r>
        <w:lastRenderedPageBreak/>
        <w:t>1. Участие банка, в котором оператором электронной площадки открываются счета для учета денежных средств, внесенных участниками закупок в качестве обеспечения заявок (далее - банк), в системе обязательного страхования вкладов физических лиц в банках Российской Федерации.</w:t>
      </w:r>
    </w:p>
    <w:p w:rsidR="003039C8" w:rsidRDefault="003039C8">
      <w:r>
        <w:t xml:space="preserve">2. Отсутствие запрета Центрального банка Российской Федерации на привлечение банком во вклады денежных средств физических лиц и на открытие банковских счетов физических лиц, предусмотренного статьей 48 Федерального закона "О страховании вкладов физических лиц в банках Российской Федерации". </w:t>
      </w:r>
    </w:p>
    <w:p w:rsidR="003039C8" w:rsidRDefault="003039C8">
      <w:r>
        <w:t>3. Наличие у банка собственных средств (капитала) в размере не менее 15 млрд. рублей на последнюю отчетную дату.</w:t>
      </w:r>
    </w:p>
    <w:p w:rsidR="003039C8" w:rsidRDefault="003039C8"/>
    <w:p w:rsidR="003039C8" w:rsidRDefault="003039C8">
      <w:pPr>
        <w:pStyle w:val="1"/>
      </w:pPr>
      <w:r>
        <w:t>Правила</w:t>
      </w:r>
      <w:r>
        <w:br/>
        <w:t>ведения перечня банков, в которых оператором электронной площадки открываются счета для учета денежных средств,  внесенных участниками закупок в качестве обеспечения заявок</w:t>
      </w:r>
      <w:r>
        <w:br/>
        <w:t>(утв. постановлением Правительства РФ от 28 октября 2014 г. № 1107)</w:t>
      </w:r>
    </w:p>
    <w:p w:rsidR="003039C8" w:rsidRDefault="003039C8"/>
    <w:p w:rsidR="003039C8" w:rsidRDefault="003039C8">
      <w:r>
        <w:t>1. Настоящие Правила определяют порядок ведения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 (далее - перечень банков).</w:t>
      </w:r>
    </w:p>
    <w:p w:rsidR="003039C8" w:rsidRDefault="003039C8">
      <w:r>
        <w:t>2. Ведение перечня банков осуществляет Федеральное казначейство.</w:t>
      </w:r>
    </w:p>
    <w:p w:rsidR="003039C8" w:rsidRDefault="003039C8">
      <w:r>
        <w:t>3. Перечень банков размещается в единой информационной системе в сфере закупок.</w:t>
      </w:r>
    </w:p>
    <w:p w:rsidR="003039C8" w:rsidRDefault="003039C8">
      <w:r>
        <w:t>4. В перечень банков включаются банки, удовлетворяющие требованиям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утвержденным постановлением Правительства Российской Федерации от 28 октября 2014 г. №  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банком".</w:t>
      </w:r>
    </w:p>
    <w:p w:rsidR="003039C8" w:rsidRDefault="003039C8">
      <w:r>
        <w:t>В случае если банк, включенный в перечень банков, перестал удовлетворять одному из указанных требований, такой банк подлежит исключению из перечня банков.</w:t>
      </w:r>
    </w:p>
    <w:p w:rsidR="003039C8" w:rsidRDefault="003039C8">
      <w:r>
        <w:t>5. Федеральное казначейство при получении предоставленной Центральным банком Российской Федерации информации о банках, соответствующих требованиям к финансовой устойчивости банков, предусмотренным пунктом 4 настоящих Правил, не позднее 3 рабочих дней со дня получения указанной информации вносит соответствующие изменения в перечень банков.</w:t>
      </w:r>
    </w:p>
    <w:p w:rsidR="003039C8" w:rsidRDefault="003039C8"/>
    <w:p w:rsidR="003039C8" w:rsidRDefault="003039C8">
      <w:pPr>
        <w:pStyle w:val="1"/>
      </w:pPr>
      <w:r>
        <w:t>Требования</w:t>
      </w:r>
      <w:r>
        <w:br/>
        <w:t>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</w:t>
      </w:r>
      <w:r>
        <w:br/>
        <w:t>(утв. постановлением Правительства РФ от 28 октября 2014 г. № 1107)</w:t>
      </w:r>
    </w:p>
    <w:p w:rsidR="003039C8" w:rsidRDefault="003039C8"/>
    <w:p w:rsidR="003039C8" w:rsidRDefault="003039C8">
      <w:r>
        <w:t xml:space="preserve">1. Распределение ответственности между оператором электронной площадки и банком, соответствующим требованиям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утвержденным постановлением Правительства Российской Федерации от 28 октября 2014 г. № 1107 "О требованиях к финансовой устойчивости банков, в которых оператором электронной площадки открываются счета для учета денежных средств, </w:t>
      </w:r>
      <w:r>
        <w:lastRenderedPageBreak/>
        <w:t>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 (далее - банки), перед участниками закупок за несоблюдение срока возврата денежных средств, внесенных участниками в качестве обеспечения заявок на участие в электронных аукционах.</w:t>
      </w:r>
      <w:bookmarkStart w:id="0" w:name="_GoBack"/>
      <w:bookmarkEnd w:id="0"/>
    </w:p>
    <w:p w:rsidR="003039C8" w:rsidRDefault="003039C8">
      <w:r>
        <w:t>2. Удовлетворение требований о возврате денежных средств, внесенных участниками закупок в качестве обеспечения заявок на участие в электронных аукционах.</w:t>
      </w:r>
    </w:p>
    <w:p w:rsidR="003039C8" w:rsidRDefault="003039C8">
      <w:r>
        <w:t>3. Списание денежных средств со счета оператора электронной площадки для учета денежных средств, внесенных участниками закупок в качестве обеспечения заявок, открытого в банке (далее - счет оператора электронной площадки), на основании распоряжения о переводе денежных средств.</w:t>
      </w:r>
    </w:p>
    <w:p w:rsidR="003039C8" w:rsidRDefault="003039C8">
      <w:r>
        <w:t>4. Расчет процентов (их размер), уплачиваемых банком на остаток денежных средств, находящихся на счете оператора электронной площадки.</w:t>
      </w:r>
    </w:p>
    <w:p w:rsidR="003039C8" w:rsidRDefault="003039C8">
      <w:r>
        <w:t>5. Расчет вознаграждения за предоставление услуг в рамках договора о ведении счета для учета денежных средств, внесенных участниками закупок в качестве обеспечения заявок, заключенного оператором электронной площадки с банком (далее - договор), с указанием услуг, а также указание на недопустимость взимания банком платы за оказанные услуги за счет денежных средств, находящихся на счете оператора электронной площадки.</w:t>
      </w:r>
    </w:p>
    <w:p w:rsidR="003039C8" w:rsidRDefault="003039C8">
      <w:r>
        <w:t>6. Урегулирование споров по операциям, совершенным в рамках договоров.</w:t>
      </w:r>
    </w:p>
    <w:p w:rsidR="003039C8" w:rsidRDefault="003039C8">
      <w:r>
        <w:t>7. Условия расторжения договора в случае, если банк перестал соответствовать требованиям к финансовой устойчивости банков, указанным в пункте 1 настоящих требований, включая:</w:t>
      </w:r>
    </w:p>
    <w:p w:rsidR="003039C8" w:rsidRDefault="003039C8">
      <w:r>
        <w:t>а) положения об ограничении оператором электронной площадки перечисления участниками закупок денежных средств, вносимых в качестве обеспечения заявок, на счет банка в течение 5 дней со дня исключения банка из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ведение которого осуществляется в соответствии с постановлением Правительства Российской Федерации от 28 октября 2014 г. № 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банком", а также об изменении условий совершения операций по счету оператора электронной площадки, обязывающем банк осуществлять зачисления с введением ограничений по направлениям списания средств со счета оператора электронной площадки;</w:t>
      </w:r>
    </w:p>
    <w:p w:rsidR="003039C8" w:rsidRDefault="003039C8">
      <w:r>
        <w:t xml:space="preserve">б) положения об одностороннем отказе оператора электронной площадки от исполнения договора в течение 7 дней со дня исключения банка из перечня банков, указанного в подпункте "а" настоящего пункта. </w:t>
      </w:r>
    </w:p>
    <w:p w:rsidR="003039C8" w:rsidRDefault="003039C8">
      <w:r>
        <w:t>8. Расчет и осуществление выплаты причитающихся по договору процентов в случае досрочного расторжения договора.</w:t>
      </w:r>
    </w:p>
    <w:p w:rsidR="00AC1E35" w:rsidRDefault="00AC1E35"/>
    <w:sectPr w:rsidR="00AC1E3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4"/>
    <w:rsid w:val="003039C8"/>
    <w:rsid w:val="007A2004"/>
    <w:rsid w:val="00AC1E35"/>
    <w:rsid w:val="00DD5EBE"/>
    <w:rsid w:val="00F8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character" w:customStyle="1" w:styleId="afff0">
    <w:name w:val="Ссылка на утративший силу документ"/>
    <w:basedOn w:val="a4"/>
    <w:uiPriority w:val="99"/>
    <w:rPr>
      <w:rFonts w:cs="Times New Roman"/>
      <w:color w:val="749232"/>
    </w:rPr>
  </w:style>
  <w:style w:type="paragraph" w:customStyle="1" w:styleId="afff1">
    <w:name w:val="Текст в таблице"/>
    <w:basedOn w:val="af6"/>
    <w:next w:val="a"/>
    <w:uiPriority w:val="99"/>
    <w:pPr>
      <w:ind w:firstLine="720"/>
    </w:pPr>
  </w:style>
  <w:style w:type="paragraph" w:customStyle="1" w:styleId="af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5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f6">
    <w:name w:val="Цветовое выделение для Нормальный"/>
    <w:uiPriority w:val="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character" w:customStyle="1" w:styleId="afff0">
    <w:name w:val="Ссылка на утративший силу документ"/>
    <w:basedOn w:val="a4"/>
    <w:uiPriority w:val="99"/>
    <w:rPr>
      <w:rFonts w:cs="Times New Roman"/>
      <w:color w:val="749232"/>
    </w:rPr>
  </w:style>
  <w:style w:type="paragraph" w:customStyle="1" w:styleId="afff1">
    <w:name w:val="Текст в таблице"/>
    <w:basedOn w:val="af6"/>
    <w:next w:val="a"/>
    <w:uiPriority w:val="99"/>
    <w:pPr>
      <w:ind w:firstLine="720"/>
    </w:pPr>
  </w:style>
  <w:style w:type="paragraph" w:customStyle="1" w:styleId="af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5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f6">
    <w:name w:val="Цветовое выделение для Нормальный"/>
    <w:uiPriority w:val="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Зарипов Ильдар Раисович</cp:lastModifiedBy>
  <cp:revision>2</cp:revision>
  <dcterms:created xsi:type="dcterms:W3CDTF">2014-12-10T09:11:00Z</dcterms:created>
  <dcterms:modified xsi:type="dcterms:W3CDTF">2014-12-10T09:11:00Z</dcterms:modified>
</cp:coreProperties>
</file>