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2015 г. N 99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ДОПОЛНИТЕЛЬНЫХ ТРЕБОВАНИЙ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УЧАСТНИКАМ ЗАКУПКИ ОТДЕЛЬНЫХ ВИДОВ ТОВАРОВ, РАБОТ,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СЛУЧАЕВ ОТНЕСЕНИЯ ТОВАРОВ, РАБОТ, УСЛУГ К ТОВАРАМ,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РАБОТАМ, УСЛУГАМ, КОТОРЫЕ ПО ПРИЧИНЕ ИХ ТЕХНИЧЕСКОЙ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(ПОДРЯДЧИКИ, ИСПОЛНИТЕЛИ), ИМЕЮЩИЕ НЕОБХОДИМЫЙ УРОВЕНЬ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КВАЛИФИКАЦИИ, А ТАКЖЕ ДОКУМЕНТОВ, ПОДТВЕРЖДАЮЩИХ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СООТВЕТСТВИЕ УЧАСТНИКОВ ЗАКУПКИ </w:t>
      </w:r>
      <w:proofErr w:type="gramStart"/>
      <w:r>
        <w:rPr>
          <w:rFonts w:ascii="Calibri" w:hAnsi="Calibri" w:cs="Calibri"/>
          <w:b/>
          <w:bCs/>
        </w:rPr>
        <w:t>УКАЗАННЫМ</w:t>
      </w:r>
      <w:proofErr w:type="gramEnd"/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ДОПОЛНИТЕЛЬНЫМ ТРЕБОВАНИЯМ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. Соответствие участников закупки указанным требованиям подтверждается документами, предусмотренными </w:t>
      </w:r>
      <w:hyperlink w:anchor="Par4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постановлению.</w:t>
      </w:r>
      <w:proofErr w:type="gramEnd"/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проведения конкурсов с ограниченным участием согласно </w:t>
      </w:r>
      <w:hyperlink w:anchor="Par9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 Соответствие участников закупки</w:t>
      </w:r>
      <w:proofErr w:type="gramEnd"/>
      <w:r>
        <w:rPr>
          <w:rFonts w:ascii="Calibri" w:hAnsi="Calibri" w:cs="Calibri"/>
        </w:rPr>
        <w:t xml:space="preserve"> указанным требованиям подтверждается документами, предусмотренными </w:t>
      </w:r>
      <w:hyperlink w:anchor="Par96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2006 г. N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N 1, ст. 269);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законодательства Российской Федерации, 2013, N 49, ст. 6432);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3577);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2014 г. N 682 "Об установлении дополнительных требований к участникам закупок транспортных услуг, связанных с выполнением воинских морских и речных перевозок" (Собрание законодательства Российской Федерации, 2014, N 30, ст. 4319).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 N 1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ДОПОЛНИТЕЛЬНЫЕ ТРЕБОВАНИЯ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ОТДЕЛЬНЫХ ВИДОВ ТОВАРОВ, РАБОТ,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ЗАКУПКИ КОТОРЫХ ОСУЩЕСТВЛЯЮТСЯ ПУТЕМ ПРОВЕДЕНИЯ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КОНКУРСОВ С ОГРАНИЧЕННЫМ УЧАСТИЕМ, ДВУХЭТАПНЫХ КОНКУРСОВ,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КОНКУРСОВ С ОГРАНИЧЕННЫМ УЧАСТИЕМ, ЗАКРЫТЫХ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ДВУХЭТАПНЫХ КОНКУРСОВ ИЛИ АУКЦИОНОВ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2D3C" w:rsidSect="00E83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4920"/>
        <w:gridCol w:w="5040"/>
      </w:tblGrid>
      <w:tr w:rsidR="00E72D3C"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E72D3C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50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</w:t>
            </w:r>
            <w:proofErr w:type="gramEnd"/>
            <w:r>
              <w:rPr>
                <w:rFonts w:ascii="Calibri" w:hAnsi="Calibri" w:cs="Calibri"/>
              </w:rPr>
              <w:t xml:space="preserve">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</w:t>
            </w:r>
            <w:proofErr w:type="gramEnd"/>
            <w:r>
              <w:rPr>
                <w:rFonts w:ascii="Calibri" w:hAnsi="Calibri" w:cs="Calibri"/>
              </w:rPr>
              <w:t xml:space="preserve">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E72D3C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</w:t>
            </w:r>
            <w:r>
              <w:rPr>
                <w:rFonts w:ascii="Calibri" w:hAnsi="Calibri" w:cs="Calibri"/>
              </w:rPr>
              <w:lastRenderedPageBreak/>
              <w:t>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</w:t>
            </w:r>
            <w:r>
              <w:rPr>
                <w:rFonts w:ascii="Calibri" w:hAnsi="Calibri" w:cs="Calibri"/>
              </w:rPr>
              <w:lastRenderedPageBreak/>
              <w:t>целях, выданная не ранее чем за 90 дней до окончания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</w:t>
            </w:r>
            <w:proofErr w:type="gramEnd"/>
            <w:r>
              <w:rPr>
                <w:rFonts w:ascii="Calibri" w:hAnsi="Calibri" w:cs="Calibri"/>
              </w:rPr>
              <w:t xml:space="preserve"> на ином законном основании;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на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 xml:space="preserve"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аукциона (при наличии указанных объектов в собственности), или копии договоров аренды (лизинга), копии договоров безвозмездного пользования, копии </w:t>
            </w:r>
            <w:r>
              <w:rPr>
                <w:rFonts w:ascii="Calibri" w:hAnsi="Calibri" w:cs="Calibri"/>
              </w:rPr>
              <w:lastRenderedPageBreak/>
              <w:t>договоров субаренды с приложением актов, подтверждающих факт передачи такого оборудования участнику закупки, а также копии</w:t>
            </w:r>
            <w:proofErr w:type="gramEnd"/>
            <w:r>
              <w:rPr>
                <w:rFonts w:ascii="Calibri" w:hAnsi="Calibri" w:cs="Calibri"/>
              </w:rPr>
              <w:t xml:space="preserve">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E72D3C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строительных, включенных в код 45 (кроме кода 45.12) Общероссийского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(договора) на выполнение соответствующих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работ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  <w:proofErr w:type="gramEnd"/>
            <w:r>
              <w:rPr>
                <w:rFonts w:ascii="Calibri" w:hAnsi="Calibri" w:cs="Calibri"/>
              </w:rPr>
              <w:t xml:space="preserve"> 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конкурсе, аукционе</w:t>
            </w:r>
          </w:p>
        </w:tc>
      </w:tr>
      <w:tr w:rsidR="00E72D3C">
        <w:tc>
          <w:tcPr>
            <w:tcW w:w="5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транспортных услуг, связанных с выполнением воинских морских и речных перевозок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</w:t>
            </w:r>
            <w:r>
              <w:rPr>
                <w:rFonts w:ascii="Calibri" w:hAnsi="Calibri" w:cs="Calibri"/>
              </w:rPr>
              <w:lastRenderedPageBreak/>
              <w:t xml:space="preserve">не менее 20 процентов начальной (максимальной) цены контракта,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E72D3C">
        <w:tc>
          <w:tcPr>
            <w:tcW w:w="5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 на суда, предлагаемые для оказания услуг: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собственности на судно, выданное участнику закупки, или договор (выписка из договора), подтверждающий право пользования участником закупки данным судном, с приложением копии свидетельства о праве собственности на него;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классификационное свидетельство (свидетельство о классификации);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мерительное свидетельство; пассажирское свидетельство;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соответствии судна, перевозящего опасные грузы, специальным требованиям;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испытании и полном освидетельствовании грузоподъемных устройств;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пригодности судна для перевозки навалочных грузов;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свидетельства (копии свидетельств) об испытании </w:t>
            </w:r>
            <w:proofErr w:type="spellStart"/>
            <w:r>
              <w:rPr>
                <w:rFonts w:ascii="Calibri" w:hAnsi="Calibri" w:cs="Calibri"/>
              </w:rPr>
              <w:t>шланголиний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документов),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подтверждающие нахождение универсальных и (или) рефрижераторных контейнеров в собственности у участника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</w:t>
            </w:r>
            <w:r>
              <w:rPr>
                <w:rFonts w:ascii="Calibri" w:hAnsi="Calibri" w:cs="Calibri"/>
              </w:rPr>
              <w:lastRenderedPageBreak/>
              <w:t>копий документов о праве собственности на них;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(копии паспортов) транспортных средств, используемых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</w:t>
            </w:r>
            <w:proofErr w:type="gramStart"/>
            <w:r>
              <w:rPr>
                <w:rFonts w:ascii="Calibri" w:hAnsi="Calibri" w:cs="Calibri"/>
              </w:rPr>
              <w:t>дств с пр</w:t>
            </w:r>
            <w:proofErr w:type="gramEnd"/>
            <w:r>
              <w:rPr>
                <w:rFonts w:ascii="Calibri" w:hAnsi="Calibri" w:cs="Calibri"/>
              </w:rPr>
              <w:t>иложением копий документов о праве собственности на них;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агентский договор (копия агентского договора), заключенный участником закупки и непосредственным перевозчиком, работающим на паромной линии, с приложением копий документов, указанных в </w:t>
            </w:r>
            <w:hyperlink w:anchor="Par50" w:history="1">
              <w:r>
                <w:rPr>
                  <w:rFonts w:ascii="Calibri" w:hAnsi="Calibri" w:cs="Calibri"/>
                  <w:color w:val="0000FF"/>
                </w:rPr>
                <w:t>позиции 1</w:t>
              </w:r>
            </w:hyperlink>
            <w:r>
              <w:rPr>
                <w:rFonts w:ascii="Calibri" w:hAnsi="Calibri" w:cs="Calibri"/>
              </w:rPr>
              <w:t xml:space="preserve"> настоящего перечня, в отношении непосредственного перевозчика;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письменное подтверждение (копия подтверждения) </w:t>
            </w:r>
            <w:proofErr w:type="spellStart"/>
            <w:r>
              <w:rPr>
                <w:rFonts w:ascii="Calibri" w:hAnsi="Calibri" w:cs="Calibri"/>
              </w:rPr>
              <w:t>Росморречфлота</w:t>
            </w:r>
            <w:proofErr w:type="spellEnd"/>
            <w:r>
              <w:rPr>
                <w:rFonts w:ascii="Calibri" w:hAnsi="Calibri" w:cs="Calibri"/>
              </w:rPr>
              <w:t xml:space="preserve"> о регистрации морской судоходной линии</w:t>
            </w:r>
          </w:p>
        </w:tc>
      </w:tr>
    </w:tbl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строительства;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lastRenderedPageBreak/>
        <w:t>Приложение N 2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СЛУЧАИ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ОТНЕСЕНИЯ ТОВАРОВ, РАБОТ, УСЛУГ К ТОВАРАМ,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РАБОТАМ, УСЛУГАМ, КОТОРЫЕ ПО ПРИЧИНЕ ИХ ТЕХНИЧЕСКОЙ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</w:rPr>
        <w:t>ИННОВАЦИОННОГО</w:t>
      </w:r>
      <w:proofErr w:type="gramEnd"/>
      <w:r>
        <w:rPr>
          <w:rFonts w:ascii="Calibri" w:hAnsi="Calibri" w:cs="Calibri"/>
        </w:rPr>
        <w:t>,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ВЫСОКОТЕХНОЛОГИЧНОГО ИЛИ СПЕЦИАЛИЗИРОВАННОГО ХАРАКТЕРА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СПОСОБНЫ ПОСТАВИТЬ, ВЫПОЛНИТЬ, ОКАЗАТЬ ТОЛЬКО ПОСТАВЩИКИ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(ПОДРЯДЧИКИ, ИСПОЛНИТЕЛИ), ИМЕЮЩИЕ НЕОБХОДИМЫЙ УРОВЕНЬ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КВАЛИФИКАЦИИ, А ТАКЖЕ ДОПОЛНИТЕЛЬНЫЕ ТРЕБОВАНИЯ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ПУТЕМ ПРОВЕДЕНИЯ КОНКУРСОВ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 УЧАСТИЕМ</w:t>
      </w: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04"/>
        <w:gridCol w:w="5006"/>
        <w:gridCol w:w="4973"/>
      </w:tblGrid>
      <w:tr w:rsidR="00E72D3C"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E72D3C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проектированию, сооружению и выводу из эксплуатации объектов использования атомной энергии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</w:t>
            </w:r>
            <w:r>
              <w:rPr>
                <w:rFonts w:ascii="Calibri" w:hAnsi="Calibri" w:cs="Calibri"/>
              </w:rPr>
              <w:lastRenderedPageBreak/>
              <w:t xml:space="preserve">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E72D3C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характеристик, превышающих количественные, качественные и технические характеристики, </w:t>
            </w:r>
            <w:r>
              <w:rPr>
                <w:rFonts w:ascii="Calibri" w:hAnsi="Calibri" w:cs="Calibri"/>
              </w:rPr>
              <w:lastRenderedPageBreak/>
              <w:t>установленные документацией о закупке;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>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участнику закупки</w:t>
            </w:r>
            <w:proofErr w:type="gramEnd"/>
          </w:p>
        </w:tc>
      </w:tr>
      <w:tr w:rsidR="00E72D3C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</w:tc>
      </w:tr>
      <w:tr w:rsidR="00E72D3C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 xml:space="preserve">оличественными, </w:t>
            </w:r>
            <w:r>
              <w:rPr>
                <w:rFonts w:ascii="Calibri" w:hAnsi="Calibri" w:cs="Calibri"/>
              </w:rPr>
              <w:lastRenderedPageBreak/>
              <w:t>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</w:t>
            </w:r>
            <w:r>
              <w:rPr>
                <w:rFonts w:ascii="Calibri" w:hAnsi="Calibri" w:cs="Calibri"/>
              </w:rPr>
              <w:lastRenderedPageBreak/>
              <w:t>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 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</w:t>
            </w:r>
            <w:r>
              <w:rPr>
                <w:rFonts w:ascii="Calibri" w:hAnsi="Calibri" w:cs="Calibri"/>
              </w:rPr>
              <w:lastRenderedPageBreak/>
              <w:t>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E72D3C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 (товарных накладных)</w:t>
            </w:r>
            <w:proofErr w:type="gramEnd"/>
          </w:p>
        </w:tc>
      </w:tr>
      <w:tr w:rsidR="00E72D3C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 xml:space="preserve"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</w:t>
            </w:r>
            <w:r>
              <w:rPr>
                <w:rFonts w:ascii="Calibri" w:hAnsi="Calibri" w:cs="Calibri"/>
              </w:rPr>
              <w:lastRenderedPageBreak/>
              <w:t>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 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производства закупаемых товаров, выполняемых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E72D3C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ремонту вооружения и военной техники ядерного оружейного комплекса за последние три года до даты подачи заявки на </w:t>
            </w:r>
            <w:r>
              <w:rPr>
                <w:rFonts w:ascii="Calibri" w:hAnsi="Calibri" w:cs="Calibri"/>
              </w:rPr>
              <w:lastRenderedPageBreak/>
              <w:t xml:space="preserve">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E72D3C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контракта, включая гарантийные обязательства, (договора)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</w:t>
            </w:r>
            <w:r>
              <w:rPr>
                <w:rFonts w:ascii="Calibri" w:hAnsi="Calibri" w:cs="Calibri"/>
              </w:rPr>
              <w:lastRenderedPageBreak/>
              <w:t>необходимых для выполнения работ,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E72D3C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в случае если начальная (максимальная) цена контракта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осуществлении</w:t>
            </w:r>
            <w:proofErr w:type="gramEnd"/>
            <w:r>
              <w:rPr>
                <w:rFonts w:ascii="Calibri" w:hAnsi="Calibri" w:cs="Calibri"/>
              </w:rPr>
              <w:t xml:space="preserve"> закупок для обеспечения государственных нужд превышает 150 млн. рублей, для обеспечения муниципальных нужд - превышает 50 млн. рублей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</w:t>
            </w:r>
            <w:proofErr w:type="gramStart"/>
            <w:r>
              <w:rPr>
                <w:rFonts w:ascii="Calibri" w:hAnsi="Calibri" w:cs="Calibri"/>
              </w:rPr>
              <w:t>случаях</w:t>
            </w:r>
            <w:proofErr w:type="gramEnd"/>
            <w:r>
              <w:rPr>
                <w:rFonts w:ascii="Calibri" w:hAnsi="Calibri" w:cs="Calibri"/>
              </w:rPr>
              <w:t xml:space="preserve">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акты о приемке </w:t>
            </w:r>
            <w:r>
              <w:rPr>
                <w:rFonts w:ascii="Calibri" w:hAnsi="Calibri" w:cs="Calibri"/>
              </w:rPr>
              <w:lastRenderedPageBreak/>
              <w:t>выполненных работ должны быть подписаны заказчиком и подрядчиком не ранее чем за три года до даты окончания срока подачи заявок на участие в конкурсе;</w:t>
            </w:r>
          </w:p>
        </w:tc>
      </w:tr>
      <w:tr w:rsidR="00E72D3C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также копии иных документов, подтверждающих факт наличия оборудования у участника закупки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</w:p>
        </w:tc>
      </w:tr>
      <w:tr w:rsidR="00E72D3C">
        <w:tc>
          <w:tcPr>
            <w:tcW w:w="5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конкурсе.</w:t>
            </w:r>
          </w:p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D3C" w:rsidRDefault="00E7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документа (документов) о приемке поставленного товара, выполненной работы, оказанной услуги</w:t>
            </w:r>
            <w:proofErr w:type="gramEnd"/>
          </w:p>
        </w:tc>
      </w:tr>
    </w:tbl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D3C" w:rsidRDefault="00E72D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40F2" w:rsidRDefault="006940F2"/>
    <w:sectPr w:rsidR="006940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C"/>
    <w:rsid w:val="006940F2"/>
    <w:rsid w:val="00E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F94E81DACF7963A8511C0A68E2E9D1A14A1B2CEEE3B7B9C07B51F4BF9DC492BB96BE854540733i5e2K" TargetMode="External"/><Relationship Id="rId13" Type="http://schemas.openxmlformats.org/officeDocument/2006/relationships/hyperlink" Target="consultantplus://offline/ref=784F94E81DACF7963A8511C0A68E2E9D1F13A5BBCFE66671945EB91D4CF6835E2CF067E9545603i3e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F94E81DACF7963A8511C0A68E2E9D1A14A1B3CCE43B7B9C07B51F4BiFe9K" TargetMode="External"/><Relationship Id="rId12" Type="http://schemas.openxmlformats.org/officeDocument/2006/relationships/hyperlink" Target="consultantplus://offline/ref=784F94E81DACF7963A8511C0A68E2E9D1F13A5BBCFE66671945EB91D4CF6835E2CF067E9545603i3eB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F94E81DACF7963A8511C0A68E2E9D1F13A5BBCFE66671945EB91D4CF6835E2CF067E9545603i3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F94E81DACF7963A8511C0A68E2E9D1D17A5BEC9E66671945EB91Di4eCK" TargetMode="External"/><Relationship Id="rId11" Type="http://schemas.openxmlformats.org/officeDocument/2006/relationships/hyperlink" Target="consultantplus://offline/ref=784F94E81DACF7963A8511C0A68E2E9D1A16A6BBC8E43B7B9C07B51F4BiFe9K" TargetMode="External"/><Relationship Id="rId5" Type="http://schemas.openxmlformats.org/officeDocument/2006/relationships/hyperlink" Target="consultantplus://offline/ref=784F94E81DACF7963A8511C0A68E2E9D1A15A4B8C4E93B7B9C07B51F4BiFe9K" TargetMode="External"/><Relationship Id="rId15" Type="http://schemas.openxmlformats.org/officeDocument/2006/relationships/hyperlink" Target="consultantplus://offline/ref=784F94E81DACF7963A8511C0A68E2E9D1F13A5BBCFE66671945EB91D4CF6835E2CF067E9545603i3eBK" TargetMode="External"/><Relationship Id="rId10" Type="http://schemas.openxmlformats.org/officeDocument/2006/relationships/hyperlink" Target="consultantplus://offline/ref=784F94E81DACF7963A8511C0A68E2E9D1F13A5BBCFE66671945EB91D4CF6835E2CF067E9545603i3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F94E81DACF7963A8511C0A68E2E9D1A14A3BACDEA3B7B9C07B51F4BiFe9K" TargetMode="External"/><Relationship Id="rId14" Type="http://schemas.openxmlformats.org/officeDocument/2006/relationships/hyperlink" Target="consultantplus://offline/ref=784F94E81DACF7963A8511C0A68E2E9D1F13A5BBCFE66671945EB91D4CF6835E2CF067E9545603i3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2015-02-10T10:30:00Z</dcterms:created>
  <dcterms:modified xsi:type="dcterms:W3CDTF">2015-02-10T10:31:00Z</dcterms:modified>
</cp:coreProperties>
</file>