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A9" w:rsidRDefault="007641A9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7641A9" w:rsidRDefault="007641A9">
      <w:pPr>
        <w:pStyle w:val="ConsPlusTitle"/>
        <w:jc w:val="both"/>
      </w:pPr>
    </w:p>
    <w:p w:rsidR="007641A9" w:rsidRDefault="007641A9">
      <w:pPr>
        <w:pStyle w:val="ConsPlusTitle"/>
        <w:jc w:val="center"/>
      </w:pPr>
      <w:r>
        <w:t>ПОСТАНОВЛЕНИЕ</w:t>
      </w:r>
    </w:p>
    <w:p w:rsidR="007641A9" w:rsidRDefault="007641A9">
      <w:pPr>
        <w:pStyle w:val="ConsPlusTitle"/>
        <w:jc w:val="center"/>
      </w:pPr>
      <w:r>
        <w:t>от 27 ноября 2017 г. N 1428</w:t>
      </w:r>
    </w:p>
    <w:p w:rsidR="007641A9" w:rsidRDefault="007641A9">
      <w:pPr>
        <w:pStyle w:val="ConsPlusTitle"/>
        <w:jc w:val="both"/>
      </w:pPr>
    </w:p>
    <w:p w:rsidR="007641A9" w:rsidRDefault="007641A9">
      <w:pPr>
        <w:pStyle w:val="ConsPlusTitle"/>
        <w:jc w:val="center"/>
      </w:pPr>
      <w:r>
        <w:t>ОБ ОСОБЕННОСТЯХ</w:t>
      </w:r>
    </w:p>
    <w:p w:rsidR="007641A9" w:rsidRDefault="007641A9">
      <w:pPr>
        <w:pStyle w:val="ConsPlusTitle"/>
        <w:jc w:val="center"/>
      </w:pPr>
      <w:r>
        <w:t>ОСУЩЕСТВЛЕНИЯ ЗАКУПКИ ДЛЯ НУЖД ОБОРОНЫ СТРАНЫ</w:t>
      </w:r>
    </w:p>
    <w:p w:rsidR="007641A9" w:rsidRDefault="007641A9">
      <w:pPr>
        <w:pStyle w:val="ConsPlusTitle"/>
        <w:jc w:val="center"/>
      </w:pPr>
      <w:r>
        <w:t>И БЕЗОПАСНОСТИ ГОСУДАРСТВА</w:t>
      </w:r>
    </w:p>
    <w:p w:rsidR="007641A9" w:rsidRDefault="007641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41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41A9" w:rsidRDefault="00764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41A9" w:rsidRDefault="00764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06.12.2017 N 1476)</w:t>
            </w:r>
          </w:p>
        </w:tc>
      </w:tr>
    </w:tbl>
    <w:p w:rsidR="007641A9" w:rsidRDefault="007641A9">
      <w:pPr>
        <w:pStyle w:val="ConsPlusNormal"/>
        <w:jc w:val="center"/>
      </w:pPr>
    </w:p>
    <w:p w:rsidR="007641A9" w:rsidRDefault="007641A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закупки заказчиками по перечню согласно приложению (далее - заказчики), за исключением закупок, предусмотренных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части 2 статьи 84</w:t>
        </w:r>
      </w:hyperlink>
      <w:r>
        <w:t xml:space="preserve">, </w:t>
      </w:r>
      <w:hyperlink r:id="rId9" w:history="1">
        <w:r>
          <w:rPr>
            <w:color w:val="0000FF"/>
          </w:rPr>
          <w:t>частью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применяются закрытые способы определения поставщиков (подрядчиков, исполнителей) в порядке, установленном для случаев</w:t>
      </w:r>
      <w:proofErr w:type="gramEnd"/>
      <w:r>
        <w:t xml:space="preserve">, </w:t>
      </w:r>
      <w:proofErr w:type="gramStart"/>
      <w:r>
        <w:t>предусмотренных</w:t>
      </w:r>
      <w:proofErr w:type="gramEnd"/>
      <w:r>
        <w:t xml:space="preserve"> </w:t>
      </w:r>
      <w:hyperlink r:id="rId10" w:history="1">
        <w:r>
          <w:rPr>
            <w:color w:val="0000FF"/>
          </w:rPr>
          <w:t>пунктом 1</w:t>
        </w:r>
      </w:hyperlink>
      <w:r>
        <w:t xml:space="preserve"> или </w:t>
      </w:r>
      <w:hyperlink r:id="rId11" w:history="1">
        <w:r>
          <w:rPr>
            <w:color w:val="0000FF"/>
          </w:rPr>
          <w:t>2 части 2 статьи 84</w:t>
        </w:r>
      </w:hyperlink>
      <w:r>
        <w:t xml:space="preserve"> Федерального закона (по выбору заказчика). При этом положение о согласовании, предусмотренном </w:t>
      </w:r>
      <w:hyperlink r:id="rId12" w:history="1">
        <w:r>
          <w:rPr>
            <w:color w:val="0000FF"/>
          </w:rPr>
          <w:t>частью 3 статьи 84</w:t>
        </w:r>
      </w:hyperlink>
      <w:r>
        <w:t xml:space="preserve"> Федерального закона, не применяется в случае осуществления указанной закупки в порядке, установленном для случая, предусмотренного </w:t>
      </w:r>
      <w:hyperlink r:id="rId13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 xml:space="preserve">В случае признания осуществленных в соответствии с настоящим постановлением закрытого конкурса, закрытого конкурса с ограниченным участием, закрытого двухэтапного конкурса или закрытого аукциона не </w:t>
      </w:r>
      <w:proofErr w:type="gramStart"/>
      <w:r>
        <w:t>состоявшимися</w:t>
      </w:r>
      <w:proofErr w:type="gramEnd"/>
      <w:r>
        <w:t xml:space="preserve"> применяются положения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 последствиях признания не состоявшимися открытого конкурса, конкурса с ограниченным участием, двухэтапного конкурса или аукциона в электронной форме.</w:t>
      </w:r>
    </w:p>
    <w:p w:rsidR="007641A9" w:rsidRDefault="007641A9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 xml:space="preserve">2. Установить, что заказчики не размещают в единой информационной системе информацию и документы, размещение которых предусмотрено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, за исключением извещения об осуществлении в соответствии с настоящим постановлением закупки, проводимой в порядке, установленном для случая, предусмотренного </w:t>
      </w:r>
      <w:hyperlink r:id="rId17" w:history="1">
        <w:r>
          <w:rPr>
            <w:color w:val="0000FF"/>
          </w:rPr>
          <w:t>пунктом 2 части 2 статьи 84</w:t>
        </w:r>
      </w:hyperlink>
      <w:r>
        <w:t xml:space="preserve"> Федерального закона. При этом:</w:t>
      </w:r>
    </w:p>
    <w:p w:rsidR="007641A9" w:rsidRDefault="007641A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>сведения о банковских гарантиях, предоставленных в качестве обеспечения заявок и (или) исполнения контрактов, заключенных в соответствии с настоящим пунктом, подлежат включению в закрытый реестр банковских гарантий;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>сведения о контрактах, заключенных в соответствии с настоящим пунктом, подлежат включению в реестр контрактов, содержащий сведения, составляющие государственную тайну.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Заказчики в случае осуществления закупки товара, работы, услуги, включенных в перечень, предусмотренный </w:t>
      </w:r>
      <w:hyperlink r:id="rId19" w:history="1">
        <w:r>
          <w:rPr>
            <w:color w:val="0000FF"/>
          </w:rPr>
          <w:t>частью 2 статьи 59</w:t>
        </w:r>
      </w:hyperlink>
      <w:r>
        <w:t xml:space="preserve"> Федерального закона, обязаны проводить закрытый аукцион с использованием функционала специализированной электронной площадки, оператором которой является общество с ограниченной ответственностью "Автоматизированная система торгов государственного оборонного заказа".</w:t>
      </w:r>
      <w:proofErr w:type="gramEnd"/>
    </w:p>
    <w:p w:rsidR="007641A9" w:rsidRDefault="007641A9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06.12.2017 N 1476)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lastRenderedPageBreak/>
        <w:t xml:space="preserve">4. Настоящее постановление не применяется к отношениям, связанным с осуществлением закупок,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закупок,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заказчиками, до дня вступления в силу настоящего постановления.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>5. Настоящее постановление действует до 1 июля 2018 г.</w:t>
      </w: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right"/>
      </w:pPr>
      <w:r>
        <w:t>Председатель Правительства</w:t>
      </w:r>
    </w:p>
    <w:p w:rsidR="007641A9" w:rsidRDefault="007641A9">
      <w:pPr>
        <w:pStyle w:val="ConsPlusNormal"/>
        <w:jc w:val="right"/>
      </w:pPr>
      <w:r>
        <w:t>Российской Федерации</w:t>
      </w:r>
    </w:p>
    <w:p w:rsidR="007641A9" w:rsidRDefault="007641A9">
      <w:pPr>
        <w:pStyle w:val="ConsPlusNormal"/>
        <w:jc w:val="right"/>
      </w:pPr>
      <w:r>
        <w:t>Д.МЕДВЕДЕВ</w:t>
      </w: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right"/>
        <w:outlineLvl w:val="0"/>
      </w:pPr>
      <w:r>
        <w:t>Приложение</w:t>
      </w:r>
    </w:p>
    <w:p w:rsidR="007641A9" w:rsidRDefault="007641A9">
      <w:pPr>
        <w:pStyle w:val="ConsPlusNormal"/>
        <w:jc w:val="right"/>
      </w:pPr>
      <w:r>
        <w:t>к постановлению Правительства</w:t>
      </w:r>
    </w:p>
    <w:p w:rsidR="007641A9" w:rsidRDefault="007641A9">
      <w:pPr>
        <w:pStyle w:val="ConsPlusNormal"/>
        <w:jc w:val="right"/>
      </w:pPr>
      <w:r>
        <w:t>Российской Федерации</w:t>
      </w:r>
    </w:p>
    <w:p w:rsidR="007641A9" w:rsidRDefault="007641A9">
      <w:pPr>
        <w:pStyle w:val="ConsPlusNormal"/>
        <w:jc w:val="right"/>
      </w:pPr>
      <w:r>
        <w:t>от 27 ноября 2017 г. N 1428</w:t>
      </w: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Title"/>
        <w:jc w:val="center"/>
      </w:pPr>
      <w:r>
        <w:t>ПЕРЕЧЕНЬ</w:t>
      </w:r>
    </w:p>
    <w:p w:rsidR="007641A9" w:rsidRDefault="007641A9">
      <w:pPr>
        <w:pStyle w:val="ConsPlusTitle"/>
        <w:jc w:val="center"/>
      </w:pPr>
      <w:r>
        <w:t>ЗАКАЗЧИКОВ, ПРИ ОСУЩЕСТВЛЕНИИ ЗАКУПКИ КОТОРЫМИ ПРИМЕНЯЮТСЯ</w:t>
      </w:r>
    </w:p>
    <w:p w:rsidR="007641A9" w:rsidRDefault="007641A9">
      <w:pPr>
        <w:pStyle w:val="ConsPlusTitle"/>
        <w:jc w:val="center"/>
      </w:pPr>
      <w:r>
        <w:t>ЗАКРЫТЫЕ СПОСОБЫ ОПРЕДЕЛЕНИЯ ПОСТАВЩИКОВ</w:t>
      </w:r>
    </w:p>
    <w:p w:rsidR="007641A9" w:rsidRDefault="007641A9">
      <w:pPr>
        <w:pStyle w:val="ConsPlusTitle"/>
        <w:jc w:val="center"/>
      </w:pPr>
      <w:r>
        <w:t>(ПОДРЯДЧИКОВ, ИСПОЛНИТЕЛЕЙ)</w:t>
      </w: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ind w:firstLine="540"/>
        <w:jc w:val="both"/>
      </w:pPr>
      <w:r>
        <w:t>1. Министерство обороны Российской Федерации, а также подведомственные государственные учреждения и государственные унитарные предприятия.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>2. Федеральная служба безопасности Российской Федерации, а также подведомственные государственные учреждения и государственные унитарные предприятия.</w:t>
      </w:r>
    </w:p>
    <w:p w:rsidR="007641A9" w:rsidRDefault="007641A9">
      <w:pPr>
        <w:pStyle w:val="ConsPlusNormal"/>
        <w:spacing w:before="220"/>
        <w:ind w:firstLine="540"/>
        <w:jc w:val="both"/>
      </w:pPr>
      <w:r>
        <w:t>3. Служба внешней разведки Российской Федерации, а также подведомственные государственные учреждения и государственные унитарные предприятия.</w:t>
      </w: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jc w:val="both"/>
      </w:pPr>
    </w:p>
    <w:p w:rsidR="007641A9" w:rsidRDefault="007641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626F" w:rsidRDefault="00C4626F"/>
    <w:sectPr w:rsidR="00C4626F" w:rsidSect="00D6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A9"/>
    <w:rsid w:val="007641A9"/>
    <w:rsid w:val="00C4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4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4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B7CFE9100E189E52BA8FF86F427694357CA13E1D838DBFD5D9A8087BFA504822CBE491900802F42HCI" TargetMode="External"/><Relationship Id="rId13" Type="http://schemas.openxmlformats.org/officeDocument/2006/relationships/hyperlink" Target="consultantplus://offline/ref=256B7CFE9100E189E52BA8FF86F427694357CA13E1D838DBFD5D9A8087BFA504822CBE491900802F42HCI" TargetMode="External"/><Relationship Id="rId18" Type="http://schemas.openxmlformats.org/officeDocument/2006/relationships/hyperlink" Target="consultantplus://offline/ref=256B7CFE9100E189E52BA8FF86F42769435DCF15EBD238DBFD5D9A8087BFA504822CBE491901812B42H4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56B7CFE9100E189E52BA8FF86F427694357CA13E1D838DBFD5D9A8087BFA504822CBE491900802F42HDI" TargetMode="External"/><Relationship Id="rId12" Type="http://schemas.openxmlformats.org/officeDocument/2006/relationships/hyperlink" Target="consultantplus://offline/ref=256B7CFE9100E189E52BA8FF86F427694357CA13E1D838DBFD5D9A8087BFA504822CBE491900802F42H9I" TargetMode="External"/><Relationship Id="rId17" Type="http://schemas.openxmlformats.org/officeDocument/2006/relationships/hyperlink" Target="consultantplus://offline/ref=256B7CFE9100E189E52BA8FF86F427694357CA13E1D838DBFD5D9A8087BFA504822CBE491900802F42H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6B7CFE9100E189E52BA8FF86F427694357CA13E1D838DBFD5D9A80874BHFI" TargetMode="External"/><Relationship Id="rId20" Type="http://schemas.openxmlformats.org/officeDocument/2006/relationships/hyperlink" Target="consultantplus://offline/ref=256B7CFE9100E189E52BA8FF86F42769435DCF15EBD238DBFD5D9A8087BFA504822CBE491901812A42H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6B7CFE9100E189E52BA8FF86F427694357CA13E1D838DBFD5D9A8087BFA504822CBE491900872B42HBI" TargetMode="External"/><Relationship Id="rId11" Type="http://schemas.openxmlformats.org/officeDocument/2006/relationships/hyperlink" Target="consultantplus://offline/ref=256B7CFE9100E189E52BA8FF86F427694357CA13E1D838DBFD5D9A8087BFA504822CBE491900802F42HCI" TargetMode="External"/><Relationship Id="rId5" Type="http://schemas.openxmlformats.org/officeDocument/2006/relationships/hyperlink" Target="consultantplus://offline/ref=256B7CFE9100E189E52BA8FF86F42769435DCF15EBD238DBFD5D9A8087BFA504822CBE491901812B42H8I" TargetMode="External"/><Relationship Id="rId15" Type="http://schemas.openxmlformats.org/officeDocument/2006/relationships/hyperlink" Target="consultantplus://offline/ref=256B7CFE9100E189E52BA8FF86F42769435DCF15EBD238DBFD5D9A8087BFA504822CBE491901812B42HBI" TargetMode="External"/><Relationship Id="rId10" Type="http://schemas.openxmlformats.org/officeDocument/2006/relationships/hyperlink" Target="consultantplus://offline/ref=256B7CFE9100E189E52BA8FF86F427694357CA13E1D838DBFD5D9A8087BFA504822CBE491900802F42HDI" TargetMode="External"/><Relationship Id="rId19" Type="http://schemas.openxmlformats.org/officeDocument/2006/relationships/hyperlink" Target="consultantplus://offline/ref=256B7CFE9100E189E52BA8FF86F427694357CA13E1D838DBFD5D9A8087BFA504822CBE491900862F42H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6B7CFE9100E189E52BA8FF86F427694357CA13E1D838DBFD5D9A8087BFA504822CBE491900832E42HAI" TargetMode="External"/><Relationship Id="rId14" Type="http://schemas.openxmlformats.org/officeDocument/2006/relationships/hyperlink" Target="consultantplus://offline/ref=256B7CFE9100E189E52BA8FF86F427694357CA13E1D838DBFD5D9A80874BH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 Ильдар Раисович</dc:creator>
  <cp:lastModifiedBy>Зарипов Ильдар Раисович</cp:lastModifiedBy>
  <cp:revision>1</cp:revision>
  <dcterms:created xsi:type="dcterms:W3CDTF">2017-12-27T08:07:00Z</dcterms:created>
  <dcterms:modified xsi:type="dcterms:W3CDTF">2017-12-27T08:08:00Z</dcterms:modified>
</cp:coreProperties>
</file>