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72" w:rsidRDefault="00151B72">
      <w:pPr>
        <w:pStyle w:val="ConsPlusTitle"/>
        <w:jc w:val="center"/>
        <w:outlineLvl w:val="0"/>
      </w:pPr>
      <w:r>
        <w:t>МИНИСТЕРСТВО ЭКОНОМИЧЕСКОГО РАЗВИТИЯ РОССИЙСКОЙ ФЕДЕРАЦИИ</w:t>
      </w:r>
    </w:p>
    <w:p w:rsidR="00151B72" w:rsidRDefault="00151B72">
      <w:pPr>
        <w:pStyle w:val="ConsPlusTitle"/>
        <w:jc w:val="center"/>
      </w:pPr>
    </w:p>
    <w:p w:rsidR="00151B72" w:rsidRDefault="00151B72">
      <w:pPr>
        <w:pStyle w:val="ConsPlusTitle"/>
        <w:jc w:val="center"/>
      </w:pPr>
      <w:r>
        <w:t>ПРИКАЗ</w:t>
      </w:r>
    </w:p>
    <w:p w:rsidR="00151B72" w:rsidRDefault="00151B72">
      <w:pPr>
        <w:pStyle w:val="ConsPlusTitle"/>
        <w:jc w:val="center"/>
      </w:pPr>
      <w:r>
        <w:t>от 2 октября 2013 г. N 567</w:t>
      </w:r>
    </w:p>
    <w:p w:rsidR="00151B72" w:rsidRDefault="00151B72">
      <w:pPr>
        <w:pStyle w:val="ConsPlusTitle"/>
        <w:jc w:val="center"/>
      </w:pPr>
    </w:p>
    <w:p w:rsidR="00151B72" w:rsidRDefault="00151B72">
      <w:pPr>
        <w:pStyle w:val="ConsPlusTitle"/>
        <w:jc w:val="center"/>
      </w:pPr>
      <w:r>
        <w:t>ОБ УТВЕРЖДЕНИИ МЕТОДИЧЕСКИХ РЕКОМЕНДАЦИЙ</w:t>
      </w:r>
    </w:p>
    <w:p w:rsidR="00151B72" w:rsidRDefault="00151B72">
      <w:pPr>
        <w:pStyle w:val="ConsPlusTitle"/>
        <w:jc w:val="center"/>
      </w:pPr>
      <w:r>
        <w:t>ПО ПРИМЕНЕНИЮ МЕТОДОВ ОПРЕДЕЛЕНИЯ НАЧАЛЬНОЙ (МАКСИМАЛЬНОЙ)</w:t>
      </w:r>
    </w:p>
    <w:p w:rsidR="00151B72" w:rsidRDefault="00151B72">
      <w:pPr>
        <w:pStyle w:val="ConsPlusTitle"/>
        <w:jc w:val="center"/>
      </w:pPr>
      <w:r>
        <w:t>ЦЕНЫ КОНТРАКТА, ЦЕНЫ КОНТРАКТА, ЗАКЛЮЧАЕМОГО С ЕДИНСТВЕННЫМ</w:t>
      </w:r>
    </w:p>
    <w:p w:rsidR="00151B72" w:rsidRDefault="00151B72">
      <w:pPr>
        <w:pStyle w:val="ConsPlusTitle"/>
        <w:jc w:val="center"/>
      </w:pPr>
      <w:r>
        <w:t>ПОСТАВЩИКОМ (ПОДРЯДЧИКОМ, ИСПОЛНИТЕЛЕМ)</w:t>
      </w:r>
    </w:p>
    <w:p w:rsidR="00151B72" w:rsidRDefault="00151B72">
      <w:pPr>
        <w:pStyle w:val="ConsPlusNormal"/>
        <w:jc w:val="center"/>
      </w:pPr>
    </w:p>
    <w:p w:rsidR="00151B72" w:rsidRDefault="00151B72">
      <w:pPr>
        <w:pStyle w:val="ConsPlusNormal"/>
        <w:ind w:firstLine="540"/>
        <w:jc w:val="both"/>
      </w:pPr>
      <w:r>
        <w:t xml:space="preserve">В соответствии с </w:t>
      </w:r>
      <w:r>
        <w:rPr>
          <w:color w:val="0000FF"/>
        </w:rPr>
        <w:t>частью 20 статьи 22</w:t>
      </w:r>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151B72" w:rsidRDefault="00151B72">
      <w:pPr>
        <w:pStyle w:val="ConsPlusNormal"/>
        <w:spacing w:before="220"/>
        <w:ind w:firstLine="540"/>
        <w:jc w:val="both"/>
      </w:pPr>
      <w:r>
        <w:t xml:space="preserve">1. Утвердить прилагаемые Методические </w:t>
      </w:r>
      <w:r>
        <w:rPr>
          <w:color w:val="0000FF"/>
        </w:rPr>
        <w:t>рекоменда</w:t>
      </w:r>
      <w:bookmarkStart w:id="0" w:name="_GoBack"/>
      <w:bookmarkEnd w:id="0"/>
      <w:r>
        <w:rPr>
          <w:color w:val="0000FF"/>
        </w:rPr>
        <w:t>ции</w:t>
      </w:r>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151B72" w:rsidRDefault="00151B72">
      <w:pPr>
        <w:pStyle w:val="ConsPlusNormal"/>
        <w:spacing w:before="220"/>
        <w:ind w:firstLine="540"/>
        <w:jc w:val="both"/>
      </w:pPr>
      <w:r>
        <w:t>2. Настоящий приказ вступает в силу с 1 января 2014 года.</w:t>
      </w:r>
    </w:p>
    <w:p w:rsidR="00151B72" w:rsidRDefault="00151B72">
      <w:pPr>
        <w:pStyle w:val="ConsPlusNormal"/>
        <w:ind w:firstLine="540"/>
        <w:jc w:val="both"/>
      </w:pPr>
    </w:p>
    <w:p w:rsidR="00151B72" w:rsidRDefault="00151B72">
      <w:pPr>
        <w:pStyle w:val="ConsPlusNormal"/>
        <w:jc w:val="right"/>
      </w:pPr>
      <w:r>
        <w:t>Министр</w:t>
      </w:r>
    </w:p>
    <w:p w:rsidR="00151B72" w:rsidRDefault="00151B72">
      <w:pPr>
        <w:pStyle w:val="ConsPlusNormal"/>
        <w:jc w:val="right"/>
      </w:pPr>
      <w:r>
        <w:t>А.В.УЛЮКАЕВ</w:t>
      </w: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outlineLvl w:val="0"/>
      </w:pPr>
      <w:r>
        <w:t>Утверждены</w:t>
      </w:r>
    </w:p>
    <w:p w:rsidR="00151B72" w:rsidRDefault="00151B72">
      <w:pPr>
        <w:pStyle w:val="ConsPlusNormal"/>
        <w:jc w:val="right"/>
      </w:pPr>
      <w:r>
        <w:t>приказом Минэкономразвития России</w:t>
      </w:r>
    </w:p>
    <w:p w:rsidR="00151B72" w:rsidRDefault="00151B72">
      <w:pPr>
        <w:pStyle w:val="ConsPlusNormal"/>
        <w:jc w:val="right"/>
      </w:pPr>
      <w:r>
        <w:t>от 2 октября 2013 г. N 567</w:t>
      </w:r>
    </w:p>
    <w:p w:rsidR="00151B72" w:rsidRDefault="00151B72">
      <w:pPr>
        <w:pStyle w:val="ConsPlusNormal"/>
        <w:jc w:val="center"/>
      </w:pPr>
    </w:p>
    <w:p w:rsidR="00151B72" w:rsidRDefault="00151B72">
      <w:pPr>
        <w:pStyle w:val="ConsPlusTitle"/>
        <w:jc w:val="center"/>
      </w:pPr>
      <w:bookmarkStart w:id="1" w:name="P26"/>
      <w:bookmarkEnd w:id="1"/>
      <w:r>
        <w:t>МЕТОДИЧЕСКИЕ РЕКОМЕНДАЦИИ</w:t>
      </w:r>
    </w:p>
    <w:p w:rsidR="00151B72" w:rsidRDefault="00151B72">
      <w:pPr>
        <w:pStyle w:val="ConsPlusTitle"/>
        <w:jc w:val="center"/>
      </w:pPr>
      <w:r>
        <w:t>ПО ПРИМЕНЕНИЮ МЕТОДОВ ОПРЕДЕЛЕНИЯ НАЧАЛЬНОЙ (МАКСИМАЛЬНОЙ)</w:t>
      </w:r>
    </w:p>
    <w:p w:rsidR="00151B72" w:rsidRDefault="00151B72">
      <w:pPr>
        <w:pStyle w:val="ConsPlusTitle"/>
        <w:jc w:val="center"/>
      </w:pPr>
      <w:r>
        <w:t>ЦЕНЫ КОНТРАКТА, ЦЕНЫ КОНТРАКТА, ЗАКЛЮЧАЕМОГО С ЕДИНСТВЕННЫМ</w:t>
      </w:r>
    </w:p>
    <w:p w:rsidR="00151B72" w:rsidRDefault="00151B72">
      <w:pPr>
        <w:pStyle w:val="ConsPlusTitle"/>
        <w:jc w:val="center"/>
      </w:pPr>
      <w:r>
        <w:t>ПОСТАВЩИКОМ (ПОДРЯДЧИКОМ, ИСПОЛНИТЕЛЕМ)</w:t>
      </w:r>
    </w:p>
    <w:p w:rsidR="00151B72" w:rsidRDefault="00151B72">
      <w:pPr>
        <w:pStyle w:val="ConsPlusNormal"/>
        <w:jc w:val="center"/>
      </w:pPr>
    </w:p>
    <w:p w:rsidR="00151B72" w:rsidRDefault="00151B72">
      <w:pPr>
        <w:pStyle w:val="ConsPlusNormal"/>
        <w:jc w:val="center"/>
        <w:outlineLvl w:val="1"/>
      </w:pPr>
      <w:r>
        <w:t>I. Общие положения</w:t>
      </w:r>
    </w:p>
    <w:p w:rsidR="00151B72" w:rsidRDefault="00151B72">
      <w:pPr>
        <w:pStyle w:val="ConsPlusNormal"/>
        <w:jc w:val="center"/>
      </w:pPr>
    </w:p>
    <w:p w:rsidR="00151B72" w:rsidRDefault="00151B72">
      <w:pPr>
        <w:pStyle w:val="ConsPlusNormal"/>
        <w:ind w:firstLine="540"/>
        <w:jc w:val="both"/>
      </w:pPr>
      <w:r>
        <w:t xml:space="preserve">1.1. 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Федерального </w:t>
      </w:r>
      <w:r>
        <w:rPr>
          <w:color w:val="0000FF"/>
        </w:rPr>
        <w:t>закона</w:t>
      </w:r>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(далее соответственно - закупка, Федеральный закон N 44-ФЗ).</w:t>
      </w:r>
    </w:p>
    <w:p w:rsidR="00151B72" w:rsidRDefault="00151B72">
      <w:pPr>
        <w:pStyle w:val="ConsPlusNormal"/>
        <w:spacing w:before="220"/>
        <w:ind w:firstLine="540"/>
        <w:jc w:val="both"/>
      </w:pPr>
      <w:r>
        <w:t xml:space="preserve">1.2. Рекомендации разъясняют возможные способы определения и обоснования начальной (максимальной)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w:t>
      </w:r>
      <w:r>
        <w:rPr>
          <w:color w:val="0000FF"/>
        </w:rPr>
        <w:t>частью 1 статьи 22</w:t>
      </w:r>
      <w:r>
        <w:t xml:space="preserve"> Федерального закона N 44-ФЗ.</w:t>
      </w:r>
    </w:p>
    <w:p w:rsidR="00151B72" w:rsidRDefault="00151B72">
      <w:pPr>
        <w:pStyle w:val="ConsPlusNormal"/>
        <w:spacing w:before="220"/>
        <w:ind w:firstLine="540"/>
        <w:jc w:val="both"/>
      </w:pPr>
      <w:r>
        <w:lastRenderedPageBreak/>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151B72" w:rsidRDefault="00151B72">
      <w:pPr>
        <w:pStyle w:val="ConsPlusNormal"/>
        <w:spacing w:before="220"/>
        <w:ind w:firstLine="540"/>
        <w:jc w:val="both"/>
      </w:pPr>
      <w:r>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151B72" w:rsidRDefault="00151B72">
      <w:pPr>
        <w:pStyle w:val="ConsPlusNormal"/>
        <w:spacing w:before="220"/>
        <w:ind w:firstLine="540"/>
        <w:jc w:val="both"/>
      </w:pPr>
      <w:r>
        <w:t xml:space="preserve">1.5. Рекомендации не применяются в случаях осуществления закупок в соответствии с положением </w:t>
      </w:r>
      <w:r>
        <w:rPr>
          <w:color w:val="0000FF"/>
        </w:rPr>
        <w:t>части 22 статьи 22</w:t>
      </w:r>
      <w:r>
        <w:t xml:space="preserve"> Федерального закона N 44-ФЗ.</w:t>
      </w:r>
    </w:p>
    <w:p w:rsidR="00151B72" w:rsidRDefault="00151B72">
      <w:pPr>
        <w:pStyle w:val="ConsPlusNormal"/>
        <w:spacing w:before="220"/>
        <w:ind w:firstLine="540"/>
        <w:jc w:val="both"/>
      </w:pPr>
      <w: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w:t>
      </w:r>
      <w:r>
        <w:rPr>
          <w:color w:val="0000FF"/>
        </w:rPr>
        <w:t>законом</w:t>
      </w:r>
      <w:r>
        <w:t xml:space="preserve"> от 29 декабря 2012 г. N 275-ФЗ "О государственном оборонном заказе" (Собрание законодательства Российской Федерации, 2012, N 53, ст. 7600).</w:t>
      </w:r>
    </w:p>
    <w:p w:rsidR="00151B72" w:rsidRDefault="00151B72">
      <w:pPr>
        <w:pStyle w:val="ConsPlusNormal"/>
        <w:spacing w:before="220"/>
        <w:ind w:firstLine="540"/>
        <w:jc w:val="both"/>
      </w:pPr>
      <w:r>
        <w:t xml:space="preserve">1.7. 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w:t>
      </w:r>
      <w:r>
        <w:rPr>
          <w:color w:val="0000FF"/>
        </w:rPr>
        <w:t>части 19 статьи 22</w:t>
      </w:r>
      <w:r>
        <w:t xml:space="preserve"> Федерального закона N 44-ФЗ установлен исчерпывающий </w:t>
      </w:r>
      <w:r>
        <w:rPr>
          <w:color w:val="0000FF"/>
        </w:rPr>
        <w:t>перечень</w:t>
      </w:r>
      <w:r>
        <w:t xml:space="preserve">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 такой перечень.</w:t>
      </w:r>
    </w:p>
    <w:p w:rsidR="00151B72" w:rsidRDefault="00151B72">
      <w:pPr>
        <w:pStyle w:val="ConsPlusNormal"/>
        <w:spacing w:before="220"/>
        <w:ind w:firstLine="540"/>
        <w:jc w:val="both"/>
      </w:pPr>
      <w: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w:t>
      </w:r>
      <w:r>
        <w:rPr>
          <w:color w:val="0000FF"/>
        </w:rPr>
        <w:t>статьей 13</w:t>
      </w:r>
      <w:r>
        <w:t xml:space="preserve"> Федерального закона N 44-ФЗ.</w:t>
      </w:r>
    </w:p>
    <w:p w:rsidR="00151B72" w:rsidRDefault="00151B72">
      <w:pPr>
        <w:pStyle w:val="ConsPlusNormal"/>
        <w:spacing w:before="220"/>
        <w:ind w:firstLine="540"/>
        <w:jc w:val="both"/>
      </w:pPr>
      <w:r>
        <w:t>1.9. В случае если в рамках одной закупки (одного лота) предполагается закупка 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
    <w:p w:rsidR="00151B72" w:rsidRDefault="00151B72">
      <w:pPr>
        <w:pStyle w:val="ConsPlusNormal"/>
        <w:ind w:firstLine="540"/>
        <w:jc w:val="both"/>
      </w:pPr>
    </w:p>
    <w:p w:rsidR="00151B72" w:rsidRDefault="00151B72">
      <w:pPr>
        <w:pStyle w:val="ConsPlusNormal"/>
        <w:jc w:val="center"/>
        <w:outlineLvl w:val="1"/>
      </w:pPr>
      <w:r>
        <w:t>II. Обоснование НМЦК</w:t>
      </w:r>
    </w:p>
    <w:p w:rsidR="00151B72" w:rsidRDefault="00151B72">
      <w:pPr>
        <w:pStyle w:val="ConsPlusNormal"/>
        <w:jc w:val="center"/>
      </w:pPr>
    </w:p>
    <w:p w:rsidR="00151B72" w:rsidRDefault="00151B72">
      <w:pPr>
        <w:pStyle w:val="ConsPlusNormal"/>
        <w:ind w:firstLine="540"/>
        <w:jc w:val="both"/>
      </w:pPr>
      <w:bookmarkStart w:id="2" w:name="P45"/>
      <w:bookmarkEnd w:id="2"/>
      <w:r>
        <w:t xml:space="preserve">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w:t>
      </w:r>
      <w:r>
        <w:rPr>
          <w:color w:val="0000FF"/>
        </w:rPr>
        <w:t>закона</w:t>
      </w:r>
      <w:r>
        <w:t xml:space="preserve"> N 44-ФЗ.</w:t>
      </w:r>
    </w:p>
    <w:p w:rsidR="00151B72" w:rsidRDefault="00151B72">
      <w:pPr>
        <w:pStyle w:val="ConsPlusNormal"/>
        <w:spacing w:before="220"/>
        <w:ind w:firstLine="540"/>
        <w:jc w:val="both"/>
      </w:pPr>
      <w:r>
        <w:t>2.2. В целях осуществления закупки рекомендуется выполнить следующую последовательность действий:</w:t>
      </w:r>
    </w:p>
    <w:p w:rsidR="00151B72" w:rsidRDefault="00151B72">
      <w:pPr>
        <w:pStyle w:val="ConsPlusNormal"/>
        <w:spacing w:before="220"/>
        <w:ind w:firstLine="540"/>
        <w:jc w:val="both"/>
      </w:pPr>
      <w:r>
        <w:t xml:space="preserve">2.2.1. определить потребность в конкретном товаре, работе, услуге, обусловленную целями осуществления закупок в соответствии со </w:t>
      </w:r>
      <w:r>
        <w:rPr>
          <w:color w:val="0000FF"/>
        </w:rPr>
        <w:t>статьей 13</w:t>
      </w:r>
      <w:r>
        <w:t xml:space="preserve"> Федерального закона N 44-ФЗ;</w:t>
      </w:r>
    </w:p>
    <w:p w:rsidR="00151B72" w:rsidRDefault="00151B72">
      <w:pPr>
        <w:pStyle w:val="ConsPlusNormal"/>
        <w:spacing w:before="220"/>
        <w:ind w:firstLine="540"/>
        <w:jc w:val="both"/>
      </w:pPr>
      <w:bookmarkStart w:id="3" w:name="P48"/>
      <w:bookmarkEnd w:id="3"/>
      <w:r>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151B72" w:rsidRDefault="00151B72">
      <w:pPr>
        <w:pStyle w:val="ConsPlusNormal"/>
        <w:spacing w:before="220"/>
        <w:ind w:firstLine="540"/>
        <w:jc w:val="both"/>
      </w:pPr>
      <w:r>
        <w:t xml:space="preserve">2.2.3. провести исследование рынка путем изучения общедоступных источников </w:t>
      </w:r>
      <w:r>
        <w:lastRenderedPageBreak/>
        <w:t xml:space="preserve">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r>
        <w:rPr>
          <w:color w:val="0000FF"/>
        </w:rPr>
        <w:t>пунктом 2.2.2</w:t>
      </w:r>
      <w:r>
        <w:t xml:space="preserve"> настоящих Рекомендаций;</w:t>
      </w:r>
    </w:p>
    <w:p w:rsidR="00151B72" w:rsidRDefault="00151B72">
      <w:pPr>
        <w:pStyle w:val="ConsPlusNormal"/>
        <w:spacing w:before="220"/>
        <w:ind w:firstLine="540"/>
        <w:jc w:val="both"/>
      </w:pPr>
      <w:bookmarkStart w:id="4" w:name="P50"/>
      <w:bookmarkEnd w:id="4"/>
      <w:r>
        <w:t xml:space="preserve">2.2.4. сформировать описание объекта закупки в соответствии с требованиями </w:t>
      </w:r>
      <w:r>
        <w:rPr>
          <w:color w:val="0000FF"/>
        </w:rPr>
        <w:t>статьи 33</w:t>
      </w:r>
      <w:r>
        <w:t xml:space="preserve"> Федерального закона N 44-ФЗ;</w:t>
      </w:r>
    </w:p>
    <w:p w:rsidR="00151B72" w:rsidRDefault="00151B72">
      <w:pPr>
        <w:pStyle w:val="ConsPlusNormal"/>
        <w:spacing w:before="220"/>
        <w:ind w:firstLine="540"/>
        <w:jc w:val="both"/>
      </w:pPr>
      <w:r>
        <w:t>2.2.5. проверить наличие принятых в отношении планируемых к закупке видов, групп товаров, работ, услуг:</w:t>
      </w:r>
    </w:p>
    <w:p w:rsidR="00151B72" w:rsidRDefault="00151B72">
      <w:pPr>
        <w:pStyle w:val="ConsPlusNormal"/>
        <w:spacing w:before="220"/>
        <w:ind w:firstLine="540"/>
        <w:jc w:val="both"/>
      </w:pPr>
      <w:r>
        <w:t>2.2.5.1. нормативных правовых актов федеральных органов исполнительной власти, локальных нормативных актов государственной корпорации "</w:t>
      </w:r>
      <w:proofErr w:type="spellStart"/>
      <w:r>
        <w:t>Росатом</w:t>
      </w:r>
      <w:proofErr w:type="spellEnd"/>
      <w:r>
        <w:t xml:space="preserve">", которыми устанавливаются порядки определения НМЦК в соответствии с </w:t>
      </w:r>
      <w:r>
        <w:rPr>
          <w:color w:val="0000FF"/>
        </w:rPr>
        <w:t>частью 22 статьи 22</w:t>
      </w:r>
      <w:r>
        <w:t xml:space="preserve"> Федерального закона N 44-ФЗ;</w:t>
      </w:r>
    </w:p>
    <w:p w:rsidR="00151B72" w:rsidRDefault="00151B72">
      <w:pPr>
        <w:pStyle w:val="ConsPlusNormal"/>
        <w:spacing w:before="220"/>
        <w:ind w:firstLine="540"/>
        <w:jc w:val="both"/>
      </w:pPr>
      <w:r>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151B72" w:rsidRDefault="00151B72">
      <w:pPr>
        <w:pStyle w:val="ConsPlusNormal"/>
        <w:spacing w:before="220"/>
        <w:ind w:firstLine="540"/>
        <w:jc w:val="both"/>
      </w:pPr>
      <w:r>
        <w:t xml:space="preserve">2.2.5.3. правовых актов о нормировании в сфере закупок, принятых в соответствии со </w:t>
      </w:r>
      <w:r>
        <w:rPr>
          <w:color w:val="0000FF"/>
        </w:rPr>
        <w:t>статьей 19</w:t>
      </w:r>
      <w:r>
        <w:t xml:space="preserve"> Федерального закона N 44-ФЗ;</w:t>
      </w:r>
    </w:p>
    <w:p w:rsidR="00151B72" w:rsidRDefault="00151B72">
      <w:pPr>
        <w:pStyle w:val="ConsPlusNormal"/>
        <w:spacing w:before="220"/>
        <w:ind w:firstLine="540"/>
        <w:jc w:val="both"/>
      </w:pPr>
      <w:r>
        <w:t xml:space="preserve">2.2.6. в соответствии с установленными </w:t>
      </w:r>
      <w:r>
        <w:rPr>
          <w:color w:val="0000FF"/>
        </w:rPr>
        <w:t>статьей 22</w:t>
      </w:r>
      <w:r>
        <w:t xml:space="preserve"> Федерального закона N 44-ФЗ требованиями определить применимый метод определения НМЦК или несколько таких методов;</w:t>
      </w:r>
    </w:p>
    <w:p w:rsidR="00151B72" w:rsidRDefault="00151B72">
      <w:pPr>
        <w:pStyle w:val="ConsPlusNormal"/>
        <w:spacing w:before="220"/>
        <w:ind w:firstLine="540"/>
        <w:jc w:val="both"/>
      </w:pPr>
      <w:r>
        <w:t>2.2.7. осуществить соответствующим методом определение НМЦК с учетом настоящих Рекомендаций;</w:t>
      </w:r>
    </w:p>
    <w:p w:rsidR="00151B72" w:rsidRDefault="00151B72">
      <w:pPr>
        <w:pStyle w:val="ConsPlusNormal"/>
        <w:spacing w:before="220"/>
        <w:ind w:firstLine="540"/>
        <w:jc w:val="both"/>
      </w:pPr>
      <w:r>
        <w:t xml:space="preserve">2.2.8. сформировать обоснование НМЦК в соответствии с </w:t>
      </w:r>
      <w:r>
        <w:rPr>
          <w:color w:val="0000FF"/>
        </w:rPr>
        <w:t>пунктом 2.1</w:t>
      </w:r>
      <w:r>
        <w:t xml:space="preserve"> настоящих Рекомендаций. Рекомендуемая форма обоснования НМЦК приведена в </w:t>
      </w:r>
      <w:r>
        <w:rPr>
          <w:color w:val="0000FF"/>
        </w:rPr>
        <w:t>приложении N 1</w:t>
      </w:r>
      <w:r>
        <w:t xml:space="preserve"> к настоящим Рекомендациям.</w:t>
      </w:r>
    </w:p>
    <w:p w:rsidR="00151B72" w:rsidRDefault="00151B72">
      <w:pPr>
        <w:pStyle w:val="ConsPlusNormal"/>
        <w:ind w:firstLine="540"/>
        <w:jc w:val="both"/>
      </w:pPr>
    </w:p>
    <w:p w:rsidR="00151B72" w:rsidRDefault="00151B72">
      <w:pPr>
        <w:pStyle w:val="ConsPlusNormal"/>
        <w:jc w:val="center"/>
        <w:outlineLvl w:val="1"/>
      </w:pPr>
      <w:bookmarkStart w:id="5" w:name="P59"/>
      <w:bookmarkEnd w:id="5"/>
      <w:r>
        <w:t>III. Определение НМЦК методом сопоставимых рыночных цен</w:t>
      </w:r>
    </w:p>
    <w:p w:rsidR="00151B72" w:rsidRDefault="00151B72">
      <w:pPr>
        <w:pStyle w:val="ConsPlusNormal"/>
        <w:jc w:val="center"/>
      </w:pPr>
      <w:r>
        <w:t>(анализа рынка)</w:t>
      </w:r>
    </w:p>
    <w:p w:rsidR="00151B72" w:rsidRDefault="00151B72">
      <w:pPr>
        <w:pStyle w:val="ConsPlusNormal"/>
        <w:ind w:firstLine="540"/>
        <w:jc w:val="both"/>
      </w:pPr>
    </w:p>
    <w:p w:rsidR="00151B72" w:rsidRDefault="00151B72">
      <w:pPr>
        <w:pStyle w:val="ConsPlusNormal"/>
        <w:ind w:firstLine="540"/>
        <w:jc w:val="both"/>
      </w:pPr>
      <w: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151B72" w:rsidRDefault="00151B72">
      <w:pPr>
        <w:pStyle w:val="ConsPlusNormal"/>
        <w:spacing w:before="220"/>
        <w:ind w:firstLine="540"/>
        <w:jc w:val="both"/>
      </w:pPr>
      <w: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w:t>
      </w:r>
      <w:r>
        <w:rPr>
          <w:color w:val="0000FF"/>
        </w:rPr>
        <w:t>частями 7</w:t>
      </w:r>
      <w:r>
        <w:t xml:space="preserve"> - </w:t>
      </w:r>
      <w:r>
        <w:rPr>
          <w:color w:val="0000FF"/>
        </w:rPr>
        <w:t>11 статьи 22</w:t>
      </w:r>
      <w:r>
        <w:t xml:space="preserve"> Федерального закона N 44-ФЗ.</w:t>
      </w:r>
    </w:p>
    <w:p w:rsidR="00151B72" w:rsidRDefault="00151B72">
      <w:pPr>
        <w:pStyle w:val="ConsPlusNormal"/>
        <w:spacing w:before="220"/>
        <w:ind w:firstLine="540"/>
        <w:jc w:val="both"/>
      </w:pPr>
      <w:r>
        <w:t>3.3. В целях определения НМЦК методом сопоставимых рыночных цен (анализа рынка) рекомендуется по результатам изучения рынка определить:</w:t>
      </w:r>
    </w:p>
    <w:p w:rsidR="00151B72" w:rsidRDefault="00151B72">
      <w:pPr>
        <w:pStyle w:val="ConsPlusNormal"/>
        <w:spacing w:before="220"/>
        <w:ind w:firstLine="540"/>
        <w:jc w:val="both"/>
      </w:pPr>
      <w:bookmarkStart w:id="6" w:name="P65"/>
      <w:bookmarkEnd w:id="6"/>
      <w: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r>
        <w:rPr>
          <w:color w:val="0000FF"/>
        </w:rPr>
        <w:t>пунктом 2.2.4</w:t>
      </w:r>
      <w:r>
        <w:t xml:space="preserve"> настоящих Рекомендаций;</w:t>
      </w:r>
    </w:p>
    <w:p w:rsidR="00151B72" w:rsidRDefault="00151B72">
      <w:pPr>
        <w:pStyle w:val="ConsPlusNormal"/>
        <w:spacing w:before="220"/>
        <w:ind w:firstLine="540"/>
        <w:jc w:val="both"/>
      </w:pPr>
      <w:bookmarkStart w:id="7" w:name="P66"/>
      <w:bookmarkEnd w:id="7"/>
      <w:r>
        <w:t xml:space="preserve">3.3.2. товар, работу, услугу, наиболее полно соответствующие описанию объекта закупки, сформированному в соответствии с </w:t>
      </w:r>
      <w:r>
        <w:rPr>
          <w:color w:val="0000FF"/>
        </w:rPr>
        <w:t>пунктом 2.2.4</w:t>
      </w:r>
      <w:r>
        <w:t xml:space="preserve"> настоящих Рекомендаций.</w:t>
      </w:r>
    </w:p>
    <w:p w:rsidR="00151B72" w:rsidRDefault="00151B72">
      <w:pPr>
        <w:pStyle w:val="ConsPlusNormal"/>
        <w:spacing w:before="220"/>
        <w:ind w:firstLine="540"/>
        <w:jc w:val="both"/>
      </w:pPr>
      <w:r>
        <w:t xml:space="preserve">3.4. Определенные в соответствии с </w:t>
      </w:r>
      <w:r>
        <w:rPr>
          <w:color w:val="0000FF"/>
        </w:rPr>
        <w:t>пунктом 3.3.1</w:t>
      </w:r>
      <w:r>
        <w:t xml:space="preserve"> настоящих Рекомендаций товары, работы, услуги целесообразно распределить на категории:</w:t>
      </w:r>
    </w:p>
    <w:p w:rsidR="00151B72" w:rsidRDefault="00151B72">
      <w:pPr>
        <w:pStyle w:val="ConsPlusNormal"/>
        <w:spacing w:before="220"/>
        <w:ind w:firstLine="540"/>
        <w:jc w:val="both"/>
      </w:pPr>
      <w:r>
        <w:t xml:space="preserve">3.4.1. товары, работы, услуги, идентичные определенному (определенной) в соответствии с </w:t>
      </w:r>
      <w:r>
        <w:rPr>
          <w:color w:val="0000FF"/>
        </w:rPr>
        <w:lastRenderedPageBreak/>
        <w:t>пунктом 3.3.2</w:t>
      </w:r>
      <w:r>
        <w:t xml:space="preserve"> настоящих Рекомендаций товару, работе, услуге;</w:t>
      </w:r>
    </w:p>
    <w:p w:rsidR="00151B72" w:rsidRDefault="00151B72">
      <w:pPr>
        <w:pStyle w:val="ConsPlusNormal"/>
        <w:spacing w:before="220"/>
        <w:ind w:firstLine="540"/>
        <w:jc w:val="both"/>
      </w:pPr>
      <w:r>
        <w:t xml:space="preserve">3.4.2. товары, работы, услуги, однородные определенному (определенной) в соответствии с </w:t>
      </w:r>
      <w:r>
        <w:rPr>
          <w:color w:val="0000FF"/>
        </w:rPr>
        <w:t>пунктом 3.3.2</w:t>
      </w:r>
      <w:r>
        <w:t xml:space="preserve"> настоящих Рекомендаций товару, работе, услуге.</w:t>
      </w:r>
    </w:p>
    <w:p w:rsidR="00151B72" w:rsidRDefault="00151B72">
      <w:pPr>
        <w:pStyle w:val="ConsPlusNormal"/>
        <w:spacing w:before="220"/>
        <w:ind w:firstLine="540"/>
        <w:jc w:val="both"/>
      </w:pPr>
      <w:r>
        <w:t>3.5. Идентичными признаются:</w:t>
      </w:r>
    </w:p>
    <w:p w:rsidR="00151B72" w:rsidRDefault="00151B72">
      <w:pPr>
        <w:pStyle w:val="ConsPlusNormal"/>
        <w:spacing w:before="220"/>
        <w:ind w:firstLine="540"/>
        <w:jc w:val="both"/>
      </w:pPr>
      <w:r>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51B72" w:rsidRDefault="00151B72">
      <w:pPr>
        <w:pStyle w:val="ConsPlusNormal"/>
        <w:spacing w:before="220"/>
        <w:ind w:firstLine="540"/>
        <w:jc w:val="both"/>
      </w:pPr>
      <w:r>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51B72" w:rsidRDefault="00151B72">
      <w:pPr>
        <w:pStyle w:val="ConsPlusNormal"/>
        <w:spacing w:before="220"/>
        <w:ind w:firstLine="540"/>
        <w:jc w:val="both"/>
      </w:pPr>
      <w:r>
        <w:t>3.6. Однородными признаются:</w:t>
      </w:r>
    </w:p>
    <w:p w:rsidR="00151B72" w:rsidRDefault="00151B72">
      <w:pPr>
        <w:pStyle w:val="ConsPlusNormal"/>
        <w:spacing w:before="220"/>
        <w:ind w:firstLine="540"/>
        <w:jc w:val="both"/>
      </w:pPr>
      <w:r>
        <w:t>3.6.1.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51B72" w:rsidRDefault="00151B72">
      <w:pPr>
        <w:pStyle w:val="ConsPlusNormal"/>
        <w:spacing w:before="220"/>
        <w:ind w:firstLine="540"/>
        <w:jc w:val="both"/>
      </w:pPr>
      <w: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51B72" w:rsidRDefault="00151B72">
      <w:pPr>
        <w:pStyle w:val="ConsPlusNormal"/>
        <w:spacing w:before="220"/>
        <w:ind w:firstLine="540"/>
        <w:jc w:val="both"/>
      </w:pPr>
      <w:bookmarkStart w:id="8" w:name="P76"/>
      <w:bookmarkEnd w:id="8"/>
      <w:r>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151B72" w:rsidRDefault="00151B72">
      <w:pPr>
        <w:pStyle w:val="ConsPlusNormal"/>
        <w:spacing w:before="220"/>
        <w:ind w:firstLine="540"/>
        <w:jc w:val="both"/>
      </w:pPr>
      <w:bookmarkStart w:id="9" w:name="P77"/>
      <w:bookmarkEnd w:id="9"/>
      <w: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151B72" w:rsidRDefault="00151B72">
      <w:pPr>
        <w:pStyle w:val="ConsPlusNormal"/>
        <w:spacing w:before="220"/>
        <w:ind w:firstLine="540"/>
        <w:jc w:val="both"/>
      </w:pPr>
      <w:bookmarkStart w:id="10" w:name="P78"/>
      <w:bookmarkEnd w:id="10"/>
      <w:r>
        <w:t xml:space="preserve">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color w:val="0000FF"/>
        </w:rPr>
        <w:t>www.zakupki.gov.ru</w:t>
      </w:r>
      <w:r>
        <w:t xml:space="preserve"> (далее - официальный сайт);</w:t>
      </w:r>
    </w:p>
    <w:p w:rsidR="00151B72" w:rsidRDefault="00151B72">
      <w:pPr>
        <w:pStyle w:val="ConsPlusNormal"/>
        <w:spacing w:before="220"/>
        <w:ind w:firstLine="540"/>
        <w:jc w:val="both"/>
      </w:pPr>
      <w:bookmarkStart w:id="11" w:name="P79"/>
      <w:bookmarkEnd w:id="11"/>
      <w: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общедоступной ценовой информации, содержащейся в реестре контрактов, заключенных заказчиками, приведены в </w:t>
      </w:r>
      <w:r>
        <w:rPr>
          <w:color w:val="0000FF"/>
        </w:rPr>
        <w:t>приложении N 2</w:t>
      </w:r>
      <w:r>
        <w:t xml:space="preserve"> к настоящим Рекомендациям;</w:t>
      </w:r>
    </w:p>
    <w:p w:rsidR="00151B72" w:rsidRDefault="00151B72">
      <w:pPr>
        <w:pStyle w:val="ConsPlusNormal"/>
        <w:spacing w:before="220"/>
        <w:ind w:firstLine="540"/>
        <w:jc w:val="both"/>
      </w:pPr>
      <w:r>
        <w:t>3.7.4. осуществить сбор и анализ общедоступной ценовой информации, к которой относится в том числе:</w:t>
      </w:r>
    </w:p>
    <w:p w:rsidR="00151B72" w:rsidRDefault="00151B72">
      <w:pPr>
        <w:pStyle w:val="ConsPlusNormal"/>
        <w:spacing w:before="220"/>
        <w:ind w:firstLine="540"/>
        <w:jc w:val="both"/>
      </w:pPr>
      <w:r>
        <w:t xml:space="preserve">3.7.4.1. информация о ценах товаров, работ, услуг, содержащаяся в рекламе, каталогах, </w:t>
      </w:r>
      <w:r>
        <w:lastRenderedPageBreak/>
        <w:t>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51B72" w:rsidRDefault="00151B72">
      <w:pPr>
        <w:pStyle w:val="ConsPlusNormal"/>
        <w:spacing w:before="220"/>
        <w:ind w:firstLine="540"/>
        <w:jc w:val="both"/>
      </w:pPr>
      <w:r>
        <w:t>3.7.4.2. информация о котировках на российских биржах и иностранных биржах;</w:t>
      </w:r>
    </w:p>
    <w:p w:rsidR="00151B72" w:rsidRDefault="00151B72">
      <w:pPr>
        <w:pStyle w:val="ConsPlusNormal"/>
        <w:spacing w:before="220"/>
        <w:ind w:firstLine="540"/>
        <w:jc w:val="both"/>
      </w:pPr>
      <w:r>
        <w:t>3.7.4.3. информация о котировках на электронных площадках;</w:t>
      </w:r>
    </w:p>
    <w:p w:rsidR="00151B72" w:rsidRDefault="00151B72">
      <w:pPr>
        <w:pStyle w:val="ConsPlusNormal"/>
        <w:spacing w:before="220"/>
        <w:ind w:firstLine="540"/>
        <w:jc w:val="both"/>
      </w:pPr>
      <w:r>
        <w:t>3.7.4.4. данные государственной статистической отчетности о ценах товаров, работ, услуг;</w:t>
      </w:r>
    </w:p>
    <w:p w:rsidR="00151B72" w:rsidRDefault="00151B72">
      <w:pPr>
        <w:pStyle w:val="ConsPlusNormal"/>
        <w:spacing w:before="220"/>
        <w:ind w:firstLine="540"/>
        <w:jc w:val="both"/>
      </w:pPr>
      <w:r>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51B72" w:rsidRDefault="00151B72">
      <w:pPr>
        <w:pStyle w:val="ConsPlusNormal"/>
        <w:spacing w:before="220"/>
        <w:ind w:firstLine="540"/>
        <w:jc w:val="both"/>
      </w:pPr>
      <w: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51B72" w:rsidRDefault="00151B72">
      <w:pPr>
        <w:pStyle w:val="ConsPlusNormal"/>
        <w:spacing w:before="220"/>
        <w:ind w:firstLine="540"/>
        <w:jc w:val="both"/>
      </w:pPr>
      <w: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51B72" w:rsidRDefault="00151B72">
      <w:pPr>
        <w:pStyle w:val="ConsPlusNormal"/>
        <w:spacing w:before="220"/>
        <w:ind w:firstLine="540"/>
        <w:jc w:val="both"/>
      </w:pPr>
      <w:r>
        <w:t>3.7.4.8. иные источники информации, в том числе общедоступные результаты изучения рынка.</w:t>
      </w:r>
    </w:p>
    <w:p w:rsidR="00151B72" w:rsidRDefault="00151B72">
      <w:pPr>
        <w:pStyle w:val="ConsPlusNormal"/>
        <w:spacing w:before="220"/>
        <w:ind w:firstLine="540"/>
        <w:jc w:val="both"/>
      </w:pPr>
      <w: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151B72" w:rsidRDefault="00151B72">
      <w:pPr>
        <w:pStyle w:val="ConsPlusNormal"/>
        <w:spacing w:before="220"/>
        <w:ind w:firstLine="540"/>
        <w:jc w:val="both"/>
      </w:pPr>
      <w:r>
        <w:t>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НМЦК.</w:t>
      </w:r>
    </w:p>
    <w:p w:rsidR="00151B72" w:rsidRDefault="00151B72">
      <w:pPr>
        <w:pStyle w:val="ConsPlusNormal"/>
        <w:spacing w:before="220"/>
        <w:ind w:firstLine="540"/>
        <w:jc w:val="both"/>
      </w:pPr>
      <w: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151B72" w:rsidRDefault="00151B72">
      <w:pPr>
        <w:pStyle w:val="ConsPlusNormal"/>
        <w:spacing w:before="220"/>
        <w:ind w:firstLine="540"/>
        <w:jc w:val="both"/>
      </w:pPr>
      <w:r>
        <w:t>3.10.1. подробное описание объекта закупки, включая указание единицы измерения, количества товара, объема работы или услуги;</w:t>
      </w:r>
    </w:p>
    <w:p w:rsidR="00151B72" w:rsidRDefault="00151B72">
      <w:pPr>
        <w:pStyle w:val="ConsPlusNormal"/>
        <w:spacing w:before="220"/>
        <w:ind w:firstLine="540"/>
        <w:jc w:val="both"/>
      </w:pPr>
      <w:r>
        <w:t>3.10.2.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51B72" w:rsidRDefault="00151B72">
      <w:pPr>
        <w:pStyle w:val="ConsPlusNormal"/>
        <w:spacing w:before="220"/>
        <w:ind w:firstLine="540"/>
        <w:jc w:val="both"/>
      </w:pPr>
      <w:r>
        <w:t xml:space="preserve">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r>
        <w:lastRenderedPageBreak/>
        <w:t>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151B72" w:rsidRDefault="00151B72">
      <w:pPr>
        <w:pStyle w:val="ConsPlusNormal"/>
        <w:spacing w:before="220"/>
        <w:ind w:firstLine="540"/>
        <w:jc w:val="both"/>
      </w:pPr>
      <w:r>
        <w:t>3.10.4. сроки предоставления ценовой информации;</w:t>
      </w:r>
    </w:p>
    <w:p w:rsidR="00151B72" w:rsidRDefault="00151B72">
      <w:pPr>
        <w:pStyle w:val="ConsPlusNormal"/>
        <w:spacing w:before="220"/>
        <w:ind w:firstLine="540"/>
        <w:jc w:val="both"/>
      </w:pPr>
      <w:r>
        <w:t>3.10.5. информацию о том, что проведение данной процедуры сбора информации не влечет за собой возникновение каких-либо обязательств заказчика;</w:t>
      </w:r>
    </w:p>
    <w:p w:rsidR="00151B72" w:rsidRDefault="00151B72">
      <w:pPr>
        <w:pStyle w:val="ConsPlusNormal"/>
        <w:spacing w:before="220"/>
        <w:ind w:firstLine="540"/>
        <w:jc w:val="both"/>
      </w:pPr>
      <w: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51B72" w:rsidRDefault="00151B72">
      <w:pPr>
        <w:pStyle w:val="ConsPlusNormal"/>
        <w:spacing w:before="220"/>
        <w:ind w:firstLine="540"/>
        <w:jc w:val="both"/>
      </w:pPr>
      <w:r>
        <w:t xml:space="preserve">3.11. Запрос, предусмотренный </w:t>
      </w:r>
      <w:r>
        <w:rPr>
          <w:color w:val="0000FF"/>
        </w:rPr>
        <w:t>пунктом 3.7.2</w:t>
      </w:r>
      <w:r>
        <w:t xml:space="preserve"> настоящих Рекомендаций, рекомендуется формировать идентичным по содержанию с запросом, предусмотренным </w:t>
      </w:r>
      <w:r>
        <w:rPr>
          <w:color w:val="0000FF"/>
        </w:rPr>
        <w:t>пунктом 3.7.1</w:t>
      </w:r>
      <w:r>
        <w:t xml:space="preserve"> настоящих Рекомендаций.</w:t>
      </w:r>
    </w:p>
    <w:p w:rsidR="00151B72" w:rsidRDefault="00151B72">
      <w:pPr>
        <w:pStyle w:val="ConsPlusNormal"/>
        <w:spacing w:before="220"/>
        <w:ind w:firstLine="540"/>
        <w:jc w:val="both"/>
      </w:pPr>
      <w:r>
        <w:t xml:space="preserve">3.12. Все документы, содержащие ценовую информацию, полученные, по запросам, предусмотренным </w:t>
      </w:r>
      <w:r>
        <w:rPr>
          <w:color w:val="0000FF"/>
        </w:rPr>
        <w:t>пунктами 3.7.1</w:t>
      </w:r>
      <w:r>
        <w:t xml:space="preserve"> и </w:t>
      </w:r>
      <w:r>
        <w:rPr>
          <w:color w:val="0000FF"/>
        </w:rPr>
        <w:t>3.7.2</w:t>
      </w:r>
      <w: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151B72" w:rsidRDefault="00151B72">
      <w:pPr>
        <w:pStyle w:val="ConsPlusNormal"/>
        <w:spacing w:before="220"/>
        <w:ind w:firstLine="540"/>
        <w:jc w:val="both"/>
      </w:pPr>
      <w:r>
        <w:t>3.13. Не рекомендуется использовать для расчета НМЦК ценовую информацию:</w:t>
      </w:r>
    </w:p>
    <w:p w:rsidR="00151B72" w:rsidRDefault="00151B72">
      <w:pPr>
        <w:pStyle w:val="ConsPlusNormal"/>
        <w:spacing w:before="220"/>
        <w:ind w:firstLine="540"/>
        <w:jc w:val="both"/>
      </w:pPr>
      <w:r>
        <w:t>3.13.1. представленную лицами, сведения о которых включены в реестр недобросовестных поставщиков (подрядчиков, исполнителей);</w:t>
      </w:r>
    </w:p>
    <w:p w:rsidR="00151B72" w:rsidRDefault="00151B72">
      <w:pPr>
        <w:pStyle w:val="ConsPlusNormal"/>
        <w:spacing w:before="220"/>
        <w:ind w:firstLine="540"/>
        <w:jc w:val="both"/>
      </w:pPr>
      <w:r>
        <w:t>3.13.2. полученную из анонимных источников;</w:t>
      </w:r>
    </w:p>
    <w:p w:rsidR="00151B72" w:rsidRDefault="00151B72">
      <w:pPr>
        <w:pStyle w:val="ConsPlusNormal"/>
        <w:spacing w:before="220"/>
        <w:ind w:firstLine="540"/>
        <w:jc w:val="both"/>
      </w:pPr>
      <w:r>
        <w:t>3.13.3.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51B72" w:rsidRDefault="00151B72">
      <w:pPr>
        <w:pStyle w:val="ConsPlusNormal"/>
        <w:spacing w:before="220"/>
        <w:ind w:firstLine="540"/>
        <w:jc w:val="both"/>
      </w:pPr>
      <w:r>
        <w:t>3.13.4. не содержащую расчет цен товаров, работ, услуг.</w:t>
      </w:r>
    </w:p>
    <w:p w:rsidR="00151B72" w:rsidRDefault="00151B72">
      <w:pPr>
        <w:pStyle w:val="ConsPlusNormal"/>
        <w:spacing w:before="220"/>
        <w:ind w:firstLine="540"/>
        <w:jc w:val="both"/>
      </w:pPr>
      <w:r>
        <w:t xml:space="preserve">3.14. При использовании в целях определения НМЦК ценовой информации из источников, указанных в </w:t>
      </w:r>
      <w:r>
        <w:rPr>
          <w:color w:val="0000FF"/>
        </w:rPr>
        <w:t>пункте 3.7</w:t>
      </w:r>
      <w:r>
        <w:t xml:space="preserve"> настоящих Рекомендаций, целесообразно в порядке, предусмотренном </w:t>
      </w:r>
      <w:r>
        <w:rPr>
          <w:color w:val="0000FF"/>
        </w:rPr>
        <w:t>пунктом 3.16</w:t>
      </w:r>
      <w: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 к текущему уровню цен в порядке, предусмотренном </w:t>
      </w:r>
      <w:r>
        <w:rPr>
          <w:color w:val="0000FF"/>
        </w:rPr>
        <w:t>пунктом 3.18</w:t>
      </w:r>
      <w:r>
        <w:t xml:space="preserve"> настоящих Рекомендаций.</w:t>
      </w:r>
    </w:p>
    <w:p w:rsidR="00151B72" w:rsidRDefault="00151B72">
      <w:pPr>
        <w:pStyle w:val="ConsPlusNormal"/>
        <w:spacing w:before="220"/>
        <w:ind w:firstLine="540"/>
        <w:jc w:val="both"/>
      </w:pPr>
      <w: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151B72" w:rsidRDefault="00151B72">
      <w:pPr>
        <w:pStyle w:val="ConsPlusNormal"/>
        <w:spacing w:before="220"/>
        <w:ind w:firstLine="540"/>
        <w:jc w:val="both"/>
      </w:pPr>
      <w:bookmarkStart w:id="12" w:name="P107"/>
      <w:bookmarkEnd w:id="12"/>
      <w:r>
        <w:t xml:space="preserve">3.16. При использовании в целях определения НМЦК ценовой информации, полученной в соответствии с </w:t>
      </w:r>
      <w:r>
        <w:rPr>
          <w:color w:val="0000FF"/>
        </w:rPr>
        <w:t>пунктом 3.7.3</w:t>
      </w:r>
      <w: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151B72" w:rsidRDefault="00151B72">
      <w:pPr>
        <w:pStyle w:val="ConsPlusNormal"/>
        <w:spacing w:before="220"/>
        <w:ind w:firstLine="540"/>
        <w:jc w:val="both"/>
      </w:pPr>
      <w: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151B72" w:rsidRDefault="00151B72">
      <w:pPr>
        <w:pStyle w:val="ConsPlusNormal"/>
        <w:spacing w:before="220"/>
        <w:ind w:firstLine="540"/>
        <w:jc w:val="both"/>
      </w:pPr>
      <w:r>
        <w:lastRenderedPageBreak/>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151B72" w:rsidRDefault="00151B72">
      <w:pPr>
        <w:pStyle w:val="ConsPlusNormal"/>
        <w:spacing w:before="220"/>
        <w:ind w:firstLine="540"/>
        <w:jc w:val="both"/>
      </w:pPr>
      <w: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151B72" w:rsidRDefault="00151B72">
      <w:pPr>
        <w:pStyle w:val="ConsPlusNormal"/>
        <w:spacing w:before="220"/>
        <w:ind w:firstLine="540"/>
        <w:jc w:val="both"/>
      </w:pPr>
      <w: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151B72" w:rsidRDefault="00151B72">
      <w:pPr>
        <w:pStyle w:val="ConsPlusNormal"/>
        <w:spacing w:before="220"/>
        <w:ind w:firstLine="540"/>
        <w:jc w:val="both"/>
      </w:pPr>
      <w:bookmarkStart w:id="13" w:name="P112"/>
      <w:bookmarkEnd w:id="13"/>
      <w: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w:t>
      </w:r>
      <w:proofErr w:type="gramStart"/>
      <w:r>
        <w:t>результатов анализа</w:t>
      </w:r>
      <w:proofErr w:type="gramEnd"/>
      <w:r>
        <w:t xml:space="preserve"> исполненных ранее в интересах заказчика контрактов, и указывать в обосновании НМЦК. С помощью указанных коэффициентов в том числе могут быть учтены следующие условия:</w:t>
      </w:r>
    </w:p>
    <w:p w:rsidR="00151B72" w:rsidRDefault="00151B72">
      <w:pPr>
        <w:pStyle w:val="ConsPlusNormal"/>
        <w:spacing w:before="220"/>
        <w:ind w:firstLine="540"/>
        <w:jc w:val="both"/>
      </w:pPr>
      <w:r>
        <w:t>срок исполнения контракта;</w:t>
      </w:r>
    </w:p>
    <w:p w:rsidR="00151B72" w:rsidRDefault="00151B72">
      <w:pPr>
        <w:pStyle w:val="ConsPlusNormal"/>
        <w:spacing w:before="220"/>
        <w:ind w:firstLine="540"/>
        <w:jc w:val="both"/>
      </w:pPr>
      <w:r>
        <w:t>количество товара, объем работ, услуг;</w:t>
      </w:r>
    </w:p>
    <w:p w:rsidR="00151B72" w:rsidRDefault="00151B72">
      <w:pPr>
        <w:pStyle w:val="ConsPlusNormal"/>
        <w:spacing w:before="220"/>
        <w:ind w:firstLine="540"/>
        <w:jc w:val="both"/>
      </w:pPr>
      <w:r>
        <w:t>наличие и размер аванса по контракту;</w:t>
      </w:r>
    </w:p>
    <w:p w:rsidR="00151B72" w:rsidRDefault="00151B72">
      <w:pPr>
        <w:pStyle w:val="ConsPlusNormal"/>
        <w:spacing w:before="220"/>
        <w:ind w:firstLine="540"/>
        <w:jc w:val="both"/>
      </w:pPr>
      <w:r>
        <w:t>место поставки;</w:t>
      </w:r>
    </w:p>
    <w:p w:rsidR="00151B72" w:rsidRDefault="00151B72">
      <w:pPr>
        <w:pStyle w:val="ConsPlusNormal"/>
        <w:spacing w:before="220"/>
        <w:ind w:firstLine="540"/>
        <w:jc w:val="both"/>
      </w:pPr>
      <w:r>
        <w:t>срок и объем гарантии качества;</w:t>
      </w:r>
    </w:p>
    <w:p w:rsidR="00151B72" w:rsidRDefault="00151B72">
      <w:pPr>
        <w:pStyle w:val="ConsPlusNormal"/>
        <w:spacing w:before="220"/>
        <w:ind w:firstLine="540"/>
        <w:jc w:val="both"/>
      </w:pPr>
      <w: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151B72" w:rsidRDefault="00151B72">
      <w:pPr>
        <w:pStyle w:val="ConsPlusNormal"/>
        <w:spacing w:before="220"/>
        <w:ind w:firstLine="540"/>
        <w:jc w:val="both"/>
      </w:pPr>
      <w: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151B72" w:rsidRDefault="00151B72">
      <w:pPr>
        <w:pStyle w:val="ConsPlusNormal"/>
        <w:spacing w:before="220"/>
        <w:ind w:firstLine="540"/>
        <w:jc w:val="both"/>
      </w:pPr>
      <w:r>
        <w:t>размер обеспечения исполнения контракта;</w:t>
      </w:r>
    </w:p>
    <w:p w:rsidR="00151B72" w:rsidRDefault="00151B72">
      <w:pPr>
        <w:pStyle w:val="ConsPlusNormal"/>
        <w:spacing w:before="220"/>
        <w:ind w:firstLine="540"/>
        <w:jc w:val="both"/>
      </w:pPr>
      <w:r>
        <w:t xml:space="preserve">срок формирования ценовой информации (учитывается в порядке, предусмотренном </w:t>
      </w:r>
      <w:r>
        <w:rPr>
          <w:color w:val="0000FF"/>
        </w:rPr>
        <w:t>пунктом 3.18</w:t>
      </w:r>
      <w:r>
        <w:t xml:space="preserve"> настоящих Рекомендаций);</w:t>
      </w:r>
    </w:p>
    <w:p w:rsidR="00151B72" w:rsidRDefault="00151B72">
      <w:pPr>
        <w:pStyle w:val="ConsPlusNormal"/>
        <w:spacing w:before="220"/>
        <w:ind w:firstLine="540"/>
        <w:jc w:val="both"/>
      </w:pPr>
      <w:r>
        <w:t>изменение в налогообложении;</w:t>
      </w:r>
    </w:p>
    <w:p w:rsidR="00151B72" w:rsidRDefault="00151B72">
      <w:pPr>
        <w:pStyle w:val="ConsPlusNormal"/>
        <w:spacing w:before="220"/>
        <w:ind w:firstLine="540"/>
        <w:jc w:val="both"/>
      </w:pPr>
      <w:r>
        <w:t>масштабность выполнения работ, оказания услуг;</w:t>
      </w:r>
    </w:p>
    <w:p w:rsidR="00151B72" w:rsidRDefault="00151B72">
      <w:pPr>
        <w:pStyle w:val="ConsPlusNormal"/>
        <w:spacing w:before="220"/>
        <w:ind w:firstLine="540"/>
        <w:jc w:val="both"/>
      </w:pPr>
      <w:r>
        <w:t>изменение валютных курсов (для закупок импортной продукции);</w:t>
      </w:r>
    </w:p>
    <w:p w:rsidR="00151B72" w:rsidRDefault="00151B72">
      <w:pPr>
        <w:pStyle w:val="ConsPlusNormal"/>
        <w:spacing w:before="220"/>
        <w:ind w:firstLine="540"/>
        <w:jc w:val="both"/>
      </w:pPr>
      <w:r>
        <w:t>изменение таможенных пошлин.</w:t>
      </w:r>
    </w:p>
    <w:p w:rsidR="00151B72" w:rsidRDefault="00151B72">
      <w:pPr>
        <w:pStyle w:val="ConsPlusNormal"/>
        <w:spacing w:before="220"/>
        <w:ind w:firstLine="540"/>
        <w:jc w:val="both"/>
      </w:pPr>
      <w:bookmarkStart w:id="14" w:name="P126"/>
      <w:bookmarkEnd w:id="14"/>
      <w: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151B72" w:rsidRDefault="00151B72">
      <w:pPr>
        <w:pStyle w:val="ConsPlusNormal"/>
        <w:ind w:firstLine="540"/>
        <w:jc w:val="both"/>
      </w:pPr>
    </w:p>
    <w:p w:rsidR="00151B72" w:rsidRDefault="00151B72">
      <w:pPr>
        <w:pStyle w:val="ConsPlusNormal"/>
        <w:jc w:val="center"/>
      </w:pPr>
      <w:r>
        <w:rPr>
          <w:noProof/>
          <w:position w:val="-30"/>
        </w:rPr>
        <w:drawing>
          <wp:inline distT="0" distB="0" distL="0" distR="0">
            <wp:extent cx="2458720" cy="525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8720" cy="525780"/>
                    </a:xfrm>
                    <a:prstGeom prst="rect">
                      <a:avLst/>
                    </a:prstGeom>
                    <a:noFill/>
                    <a:ln>
                      <a:noFill/>
                    </a:ln>
                  </pic:spPr>
                </pic:pic>
              </a:graphicData>
            </a:graphic>
          </wp:inline>
        </w:drawing>
      </w:r>
      <w:r>
        <w:t>,</w:t>
      </w:r>
    </w:p>
    <w:p w:rsidR="00151B72" w:rsidRDefault="00151B72">
      <w:pPr>
        <w:pStyle w:val="ConsPlusNormal"/>
        <w:jc w:val="center"/>
      </w:pPr>
    </w:p>
    <w:p w:rsidR="00151B72" w:rsidRDefault="00151B72">
      <w:pPr>
        <w:pStyle w:val="ConsPlusNormal"/>
        <w:ind w:firstLine="540"/>
        <w:jc w:val="both"/>
      </w:pPr>
      <w:r>
        <w:t>где:</w:t>
      </w:r>
    </w:p>
    <w:p w:rsidR="00151B72" w:rsidRDefault="00151B72">
      <w:pPr>
        <w:pStyle w:val="ConsPlusNormal"/>
        <w:spacing w:before="220"/>
        <w:ind w:firstLine="540"/>
        <w:jc w:val="both"/>
      </w:pPr>
      <w:r>
        <w:rPr>
          <w:noProof/>
          <w:position w:val="-6"/>
        </w:rPr>
        <w:lastRenderedPageBreak/>
        <w:drawing>
          <wp:inline distT="0" distB="0" distL="0" distR="0">
            <wp:extent cx="24892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920" cy="226060"/>
                    </a:xfrm>
                    <a:prstGeom prst="rect">
                      <a:avLst/>
                    </a:prstGeom>
                    <a:noFill/>
                    <a:ln>
                      <a:noFill/>
                    </a:ln>
                  </pic:spPr>
                </pic:pic>
              </a:graphicData>
            </a:graphic>
          </wp:inline>
        </w:drawing>
      </w:r>
      <w:r>
        <w:t xml:space="preserve"> - коэффициент для пересчета цен прошлых периодов к текущему уровню цен;</w:t>
      </w:r>
    </w:p>
    <w:p w:rsidR="00151B72" w:rsidRDefault="00151B72">
      <w:pPr>
        <w:pStyle w:val="ConsPlusNormal"/>
        <w:spacing w:before="220"/>
        <w:ind w:firstLine="540"/>
        <w:jc w:val="both"/>
      </w:pPr>
      <w:r>
        <w:rPr>
          <w:noProof/>
          <w:position w:val="-6"/>
        </w:rPr>
        <w:drawing>
          <wp:inline distT="0" distB="0" distL="0" distR="0">
            <wp:extent cx="209550" cy="2165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16535"/>
                    </a:xfrm>
                    <a:prstGeom prst="rect">
                      <a:avLst/>
                    </a:prstGeom>
                    <a:noFill/>
                    <a:ln>
                      <a:noFill/>
                    </a:ln>
                  </pic:spPr>
                </pic:pic>
              </a:graphicData>
            </a:graphic>
          </wp:inline>
        </w:drawing>
      </w:r>
      <w:r>
        <w:t xml:space="preserve"> - срок формирования ценовой информации, используемой для расчета;</w:t>
      </w:r>
    </w:p>
    <w:p w:rsidR="00151B72" w:rsidRDefault="00151B72">
      <w:pPr>
        <w:pStyle w:val="ConsPlusNormal"/>
        <w:spacing w:before="220"/>
        <w:ind w:firstLine="540"/>
        <w:jc w:val="both"/>
      </w:pPr>
      <w:r>
        <w:t>t - месяц проведения расчетов НМЦК;</w:t>
      </w:r>
    </w:p>
    <w:p w:rsidR="00151B72" w:rsidRDefault="00151B72">
      <w:pPr>
        <w:pStyle w:val="ConsPlusNormal"/>
        <w:spacing w:before="220"/>
        <w:ind w:firstLine="540"/>
        <w:jc w:val="both"/>
      </w:pPr>
      <w:r>
        <w:rPr>
          <w:noProof/>
          <w:position w:val="-8"/>
        </w:rPr>
        <w:drawing>
          <wp:inline distT="0" distB="0" distL="0" distR="0">
            <wp:extent cx="484505" cy="248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505" cy="248920"/>
                    </a:xfrm>
                    <a:prstGeom prst="rect">
                      <a:avLst/>
                    </a:prstGeom>
                    <a:noFill/>
                    <a:ln>
                      <a:noFill/>
                    </a:ln>
                  </pic:spPr>
                </pic:pic>
              </a:graphicData>
            </a:graphic>
          </wp:inline>
        </w:drawing>
      </w:r>
      <w:r>
        <w:t xml:space="preserve"> - </w:t>
      </w:r>
      <w:r>
        <w:rPr>
          <w:color w:val="0000FF"/>
        </w:rPr>
        <w:t>индекс</w:t>
      </w:r>
      <w:r>
        <w:t xml:space="preserve"> потребительских цен на месяц в процентах к предыдущему месяцу, соответствующий месяцу в интервале от </w:t>
      </w:r>
      <w:r>
        <w:rPr>
          <w:noProof/>
          <w:position w:val="-6"/>
        </w:rPr>
        <w:drawing>
          <wp:inline distT="0" distB="0" distL="0" distR="0">
            <wp:extent cx="209550" cy="2165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16535"/>
                    </a:xfrm>
                    <a:prstGeom prst="rect">
                      <a:avLst/>
                    </a:prstGeom>
                    <a:noFill/>
                    <a:ln>
                      <a:noFill/>
                    </a:ln>
                  </pic:spPr>
                </pic:pic>
              </a:graphicData>
            </a:graphic>
          </wp:inline>
        </w:drawing>
      </w:r>
      <w:r>
        <w:t xml:space="preserve"> до t включительно, установленный Федеральной службой государственной статистики (официальный сайт в сети "Интернет" </w:t>
      </w:r>
      <w:r>
        <w:rPr>
          <w:color w:val="0000FF"/>
        </w:rPr>
        <w:t>www.gks.ru</w:t>
      </w:r>
      <w:r>
        <w:t>).</w:t>
      </w:r>
    </w:p>
    <w:p w:rsidR="00151B72" w:rsidRDefault="00151B72">
      <w:pPr>
        <w:pStyle w:val="ConsPlusNormal"/>
        <w:spacing w:before="220"/>
        <w:ind w:firstLine="540"/>
        <w:jc w:val="both"/>
      </w:pPr>
      <w:r>
        <w:t>3.19.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151B72" w:rsidRDefault="00151B72">
      <w:pPr>
        <w:pStyle w:val="ConsPlusNormal"/>
        <w:spacing w:before="220"/>
        <w:ind w:firstLine="540"/>
        <w:jc w:val="both"/>
      </w:pPr>
      <w: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151B72" w:rsidRDefault="00151B72">
      <w:pPr>
        <w:pStyle w:val="ConsPlusNormal"/>
        <w:ind w:firstLine="540"/>
        <w:jc w:val="both"/>
      </w:pPr>
    </w:p>
    <w:p w:rsidR="00151B72" w:rsidRDefault="00151B72">
      <w:pPr>
        <w:pStyle w:val="ConsPlusNormal"/>
        <w:jc w:val="center"/>
      </w:pPr>
      <w:r>
        <w:rPr>
          <w:noProof/>
          <w:position w:val="-25"/>
        </w:rPr>
        <w:drawing>
          <wp:inline distT="0" distB="0" distL="0" distR="0">
            <wp:extent cx="1327150" cy="4654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465455"/>
                    </a:xfrm>
                    <a:prstGeom prst="rect">
                      <a:avLst/>
                    </a:prstGeom>
                    <a:noFill/>
                    <a:ln>
                      <a:noFill/>
                    </a:ln>
                  </pic:spPr>
                </pic:pic>
              </a:graphicData>
            </a:graphic>
          </wp:inline>
        </w:drawing>
      </w:r>
      <w:r>
        <w:t>,</w:t>
      </w:r>
    </w:p>
    <w:p w:rsidR="00151B72" w:rsidRDefault="00151B72">
      <w:pPr>
        <w:pStyle w:val="ConsPlusNormal"/>
        <w:ind w:firstLine="540"/>
        <w:jc w:val="both"/>
      </w:pPr>
    </w:p>
    <w:p w:rsidR="00151B72" w:rsidRDefault="00151B72">
      <w:pPr>
        <w:pStyle w:val="ConsPlusNormal"/>
        <w:ind w:firstLine="540"/>
        <w:jc w:val="both"/>
      </w:pPr>
      <w:r>
        <w:t>где:</w:t>
      </w:r>
    </w:p>
    <w:p w:rsidR="00151B72" w:rsidRDefault="00151B72">
      <w:pPr>
        <w:pStyle w:val="ConsPlusNormal"/>
        <w:spacing w:before="220"/>
        <w:ind w:firstLine="540"/>
        <w:jc w:val="both"/>
      </w:pPr>
      <w:r>
        <w:t>V - коэффициент вариации;</w:t>
      </w:r>
    </w:p>
    <w:p w:rsidR="00151B72" w:rsidRDefault="00151B72">
      <w:pPr>
        <w:pStyle w:val="ConsPlusNormal"/>
        <w:spacing w:before="220"/>
        <w:ind w:firstLine="540"/>
        <w:jc w:val="both"/>
      </w:pPr>
      <w:r>
        <w:rPr>
          <w:noProof/>
          <w:position w:val="-35"/>
        </w:rPr>
        <w:drawing>
          <wp:inline distT="0" distB="0" distL="0" distR="0">
            <wp:extent cx="1745615" cy="5949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5615" cy="594995"/>
                    </a:xfrm>
                    <a:prstGeom prst="rect">
                      <a:avLst/>
                    </a:prstGeom>
                    <a:noFill/>
                    <a:ln>
                      <a:noFill/>
                    </a:ln>
                  </pic:spPr>
                </pic:pic>
              </a:graphicData>
            </a:graphic>
          </wp:inline>
        </w:drawing>
      </w:r>
      <w:r>
        <w:t xml:space="preserve"> - среднее квадратичное отклонение;</w:t>
      </w:r>
    </w:p>
    <w:p w:rsidR="00151B72" w:rsidRDefault="00151B72">
      <w:pPr>
        <w:pStyle w:val="ConsPlusNormal"/>
        <w:spacing w:before="220"/>
        <w:ind w:firstLine="540"/>
        <w:jc w:val="both"/>
      </w:pPr>
      <w:r>
        <w:rPr>
          <w:noProof/>
          <w:position w:val="-8"/>
        </w:rPr>
        <w:drawing>
          <wp:inline distT="0" distB="0" distL="0" distR="0">
            <wp:extent cx="169545" cy="248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248920"/>
                    </a:xfrm>
                    <a:prstGeom prst="rect">
                      <a:avLst/>
                    </a:prstGeom>
                    <a:noFill/>
                    <a:ln>
                      <a:noFill/>
                    </a:ln>
                  </pic:spPr>
                </pic:pic>
              </a:graphicData>
            </a:graphic>
          </wp:inline>
        </w:drawing>
      </w:r>
      <w:r>
        <w:t xml:space="preserve"> - цена единицы товара, работы, услуги, указанная в источнике с номером i;</w:t>
      </w:r>
    </w:p>
    <w:p w:rsidR="00151B72" w:rsidRDefault="00151B72">
      <w:pPr>
        <w:pStyle w:val="ConsPlusNormal"/>
        <w:spacing w:before="220"/>
        <w:ind w:firstLine="540"/>
        <w:jc w:val="both"/>
      </w:pPr>
      <w:r>
        <w:t>&lt;ц&gt; - средняя арифметическая величина цены единицы товара, работы, услуги;</w:t>
      </w:r>
    </w:p>
    <w:p w:rsidR="00151B72" w:rsidRDefault="00151B72">
      <w:pPr>
        <w:pStyle w:val="ConsPlusNormal"/>
        <w:spacing w:before="220"/>
        <w:ind w:firstLine="540"/>
        <w:jc w:val="both"/>
      </w:pPr>
      <w:r>
        <w:t>n - количество значений, используемых в расчете.</w:t>
      </w:r>
    </w:p>
    <w:p w:rsidR="00151B72" w:rsidRDefault="00151B72">
      <w:pPr>
        <w:pStyle w:val="ConsPlusNormal"/>
        <w:spacing w:before="220"/>
        <w:ind w:firstLine="540"/>
        <w:jc w:val="both"/>
      </w:pPr>
      <w:r>
        <w:t>3.20.1. Коэффициент вариации может быть рассчитан с помощью стандартных функций табличных редакторов.</w:t>
      </w:r>
    </w:p>
    <w:p w:rsidR="00151B72" w:rsidRDefault="00151B72">
      <w:pPr>
        <w:pStyle w:val="ConsPlusNormal"/>
        <w:spacing w:before="220"/>
        <w:ind w:firstLine="540"/>
        <w:jc w:val="both"/>
      </w:pPr>
      <w: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151B72" w:rsidRDefault="00151B72">
      <w:pPr>
        <w:pStyle w:val="ConsPlusNormal"/>
        <w:spacing w:before="220"/>
        <w:ind w:firstLine="540"/>
        <w:jc w:val="both"/>
      </w:pPr>
      <w:r>
        <w:t>3.21. НМЦК методом сопоставимых рыночных цен (анализа рынка) определяется по формуле:</w:t>
      </w:r>
    </w:p>
    <w:p w:rsidR="00151B72" w:rsidRDefault="00151B72">
      <w:pPr>
        <w:pStyle w:val="ConsPlusNormal"/>
        <w:ind w:firstLine="540"/>
        <w:jc w:val="both"/>
      </w:pPr>
    </w:p>
    <w:p w:rsidR="00151B72" w:rsidRDefault="00151B72">
      <w:pPr>
        <w:pStyle w:val="ConsPlusNormal"/>
        <w:jc w:val="center"/>
      </w:pPr>
      <w:r>
        <w:rPr>
          <w:noProof/>
          <w:position w:val="-23"/>
        </w:rPr>
        <w:drawing>
          <wp:inline distT="0" distB="0" distL="0" distR="0">
            <wp:extent cx="1788160" cy="4419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441960"/>
                    </a:xfrm>
                    <a:prstGeom prst="rect">
                      <a:avLst/>
                    </a:prstGeom>
                    <a:noFill/>
                    <a:ln>
                      <a:noFill/>
                    </a:ln>
                  </pic:spPr>
                </pic:pic>
              </a:graphicData>
            </a:graphic>
          </wp:inline>
        </w:drawing>
      </w:r>
      <w:r>
        <w:t>,</w:t>
      </w:r>
    </w:p>
    <w:p w:rsidR="00151B72" w:rsidRDefault="00151B72">
      <w:pPr>
        <w:pStyle w:val="ConsPlusNormal"/>
        <w:ind w:firstLine="540"/>
        <w:jc w:val="both"/>
      </w:pPr>
    </w:p>
    <w:p w:rsidR="00151B72" w:rsidRDefault="00151B72">
      <w:pPr>
        <w:pStyle w:val="ConsPlusNormal"/>
        <w:ind w:firstLine="540"/>
        <w:jc w:val="both"/>
      </w:pPr>
      <w:r>
        <w:t>где:</w:t>
      </w:r>
    </w:p>
    <w:p w:rsidR="00151B72" w:rsidRDefault="00151B72">
      <w:pPr>
        <w:pStyle w:val="ConsPlusNormal"/>
        <w:spacing w:before="220"/>
        <w:ind w:firstLine="540"/>
        <w:jc w:val="both"/>
      </w:pPr>
      <w:r>
        <w:rPr>
          <w:noProof/>
          <w:position w:val="-8"/>
        </w:rPr>
        <w:drawing>
          <wp:inline distT="0" distB="0" distL="0" distR="0">
            <wp:extent cx="740410" cy="248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410" cy="248920"/>
                    </a:xfrm>
                    <a:prstGeom prst="rect">
                      <a:avLst/>
                    </a:prstGeom>
                    <a:noFill/>
                    <a:ln>
                      <a:noFill/>
                    </a:ln>
                  </pic:spPr>
                </pic:pic>
              </a:graphicData>
            </a:graphic>
          </wp:inline>
        </w:drawing>
      </w:r>
      <w:r>
        <w:t xml:space="preserve"> - НМЦК, определяемая методом сопоставимых рыночных цен (анализа рынка);</w:t>
      </w:r>
    </w:p>
    <w:p w:rsidR="00151B72" w:rsidRDefault="00151B72">
      <w:pPr>
        <w:pStyle w:val="ConsPlusNormal"/>
        <w:spacing w:before="220"/>
        <w:ind w:firstLine="540"/>
        <w:jc w:val="both"/>
      </w:pPr>
      <w:r>
        <w:lastRenderedPageBreak/>
        <w:t>v - количество (объем) закупаемого товара (работы, услуги);</w:t>
      </w:r>
    </w:p>
    <w:p w:rsidR="00151B72" w:rsidRDefault="00151B72">
      <w:pPr>
        <w:pStyle w:val="ConsPlusNormal"/>
        <w:spacing w:before="220"/>
        <w:ind w:firstLine="540"/>
        <w:jc w:val="both"/>
      </w:pPr>
      <w:r>
        <w:t>n - количество значений, используемых в расчете;</w:t>
      </w:r>
    </w:p>
    <w:p w:rsidR="00151B72" w:rsidRDefault="00151B72">
      <w:pPr>
        <w:pStyle w:val="ConsPlusNormal"/>
        <w:spacing w:before="220"/>
        <w:ind w:firstLine="540"/>
        <w:jc w:val="both"/>
      </w:pPr>
      <w:r>
        <w:t>i - номер источника ценовой информации;</w:t>
      </w:r>
    </w:p>
    <w:p w:rsidR="00151B72" w:rsidRDefault="00151B72">
      <w:pPr>
        <w:pStyle w:val="ConsPlusNormal"/>
        <w:spacing w:before="220"/>
        <w:ind w:firstLine="540"/>
        <w:jc w:val="both"/>
      </w:pPr>
      <w:r>
        <w:rPr>
          <w:noProof/>
          <w:position w:val="-8"/>
        </w:rPr>
        <w:drawing>
          <wp:inline distT="0" distB="0" distL="0" distR="0">
            <wp:extent cx="169545" cy="248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 cy="248920"/>
                    </a:xfrm>
                    <a:prstGeom prst="rect">
                      <a:avLst/>
                    </a:prstGeom>
                    <a:noFill/>
                    <a:ln>
                      <a:noFill/>
                    </a:ln>
                  </pic:spPr>
                </pic:pic>
              </a:graphicData>
            </a:graphic>
          </wp:inline>
        </w:drawing>
      </w:r>
      <w: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r>
        <w:rPr>
          <w:color w:val="0000FF"/>
        </w:rPr>
        <w:t>пунктом 3.17</w:t>
      </w:r>
      <w:r>
        <w:t xml:space="preserve"> настоящих Рекомендаций.</w:t>
      </w:r>
    </w:p>
    <w:p w:rsidR="00151B72" w:rsidRDefault="00151B72">
      <w:pPr>
        <w:pStyle w:val="ConsPlusNormal"/>
        <w:spacing w:before="220"/>
        <w:ind w:firstLine="540"/>
        <w:jc w:val="both"/>
      </w:pPr>
      <w:r>
        <w:t xml:space="preserve">3.22. В случае использования в расчете цены товара, работы, услуги, полученной в ответ на запросы ценовой информации, предусмотренные </w:t>
      </w:r>
      <w:r>
        <w:rPr>
          <w:color w:val="0000FF"/>
        </w:rPr>
        <w:t>пунктами 3.7.1</w:t>
      </w:r>
      <w:r>
        <w:t xml:space="preserve"> и </w:t>
      </w:r>
      <w:r>
        <w:rPr>
          <w:color w:val="0000FF"/>
        </w:rPr>
        <w:t>3.7.2</w:t>
      </w:r>
      <w: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коэффициента </w:t>
      </w:r>
      <w:r>
        <w:rPr>
          <w:noProof/>
          <w:position w:val="-6"/>
        </w:rPr>
        <w:drawing>
          <wp:inline distT="0" distB="0" distL="0" distR="0">
            <wp:extent cx="248920" cy="2260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920" cy="226060"/>
                    </a:xfrm>
                    <a:prstGeom prst="rect">
                      <a:avLst/>
                    </a:prstGeom>
                    <a:noFill/>
                    <a:ln>
                      <a:noFill/>
                    </a:ln>
                  </pic:spPr>
                </pic:pic>
              </a:graphicData>
            </a:graphic>
          </wp:inline>
        </w:drawing>
      </w:r>
      <w:r>
        <w:t xml:space="preserve">, рассчитываемого в порядке, предусмотренном </w:t>
      </w:r>
      <w:r>
        <w:rPr>
          <w:color w:val="0000FF"/>
        </w:rPr>
        <w:t>пунктом 3.18</w:t>
      </w:r>
      <w: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r>
        <w:rPr>
          <w:color w:val="0000FF"/>
        </w:rPr>
        <w:t>приложении N 3</w:t>
      </w:r>
      <w:r>
        <w:t xml:space="preserve"> к настоящим Рекомендациям.</w:t>
      </w:r>
    </w:p>
    <w:p w:rsidR="00151B72" w:rsidRDefault="00151B72">
      <w:pPr>
        <w:pStyle w:val="ConsPlusNormal"/>
        <w:ind w:firstLine="540"/>
        <w:jc w:val="both"/>
      </w:pPr>
    </w:p>
    <w:p w:rsidR="00151B72" w:rsidRDefault="00151B72">
      <w:pPr>
        <w:pStyle w:val="ConsPlusNormal"/>
        <w:jc w:val="center"/>
        <w:outlineLvl w:val="1"/>
      </w:pPr>
      <w:r>
        <w:t>IV. Определение НМЦК нормативным методом</w:t>
      </w:r>
    </w:p>
    <w:p w:rsidR="00151B72" w:rsidRDefault="00151B72">
      <w:pPr>
        <w:pStyle w:val="ConsPlusNormal"/>
        <w:jc w:val="center"/>
      </w:pPr>
    </w:p>
    <w:p w:rsidR="00151B72" w:rsidRDefault="00151B72">
      <w:pPr>
        <w:pStyle w:val="ConsPlusNormal"/>
        <w:ind w:firstLine="540"/>
        <w:jc w:val="both"/>
      </w:pPr>
      <w:r>
        <w:t xml:space="preserve">4.1. Нормативный метод заключается в расчете НМЦК на основе требований к закупаемым товарам, работам, услугам, установленных в соответствии со </w:t>
      </w:r>
      <w:r>
        <w:rPr>
          <w:color w:val="0000FF"/>
        </w:rPr>
        <w:t>статьей 19</w:t>
      </w:r>
      <w:r>
        <w:t xml:space="preserve"> Федерального закона N 44-ФЗ в случае, если такие требования предусматривают установление предельных цен товаров, работ, услуг.</w:t>
      </w:r>
    </w:p>
    <w:p w:rsidR="00151B72" w:rsidRDefault="00151B72">
      <w:pPr>
        <w:pStyle w:val="ConsPlusNormal"/>
        <w:spacing w:before="220"/>
        <w:ind w:firstLine="540"/>
        <w:jc w:val="both"/>
      </w:pPr>
      <w:bookmarkStart w:id="15" w:name="P163"/>
      <w:bookmarkEnd w:id="15"/>
      <w:r>
        <w:t>4.2. Определение НМЦК нормативным методом рекомендуется осуществлять по формуле:</w:t>
      </w:r>
    </w:p>
    <w:p w:rsidR="00151B72" w:rsidRDefault="00151B72">
      <w:pPr>
        <w:pStyle w:val="ConsPlusNormal"/>
        <w:ind w:firstLine="540"/>
        <w:jc w:val="both"/>
      </w:pPr>
    </w:p>
    <w:p w:rsidR="00151B72" w:rsidRDefault="00151B72">
      <w:pPr>
        <w:pStyle w:val="ConsPlusNormal"/>
        <w:jc w:val="center"/>
      </w:pPr>
      <w:r>
        <w:rPr>
          <w:noProof/>
          <w:position w:val="-10"/>
        </w:rPr>
        <w:drawing>
          <wp:inline distT="0" distB="0" distL="0" distR="0">
            <wp:extent cx="1354455" cy="2736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4455" cy="273685"/>
                    </a:xfrm>
                    <a:prstGeom prst="rect">
                      <a:avLst/>
                    </a:prstGeom>
                    <a:noFill/>
                    <a:ln>
                      <a:noFill/>
                    </a:ln>
                  </pic:spPr>
                </pic:pic>
              </a:graphicData>
            </a:graphic>
          </wp:inline>
        </w:drawing>
      </w:r>
      <w:r>
        <w:t>,</w:t>
      </w:r>
    </w:p>
    <w:p w:rsidR="00151B72" w:rsidRDefault="00151B72">
      <w:pPr>
        <w:pStyle w:val="ConsPlusNormal"/>
        <w:jc w:val="center"/>
      </w:pPr>
    </w:p>
    <w:p w:rsidR="00151B72" w:rsidRDefault="00151B72">
      <w:pPr>
        <w:pStyle w:val="ConsPlusNormal"/>
        <w:ind w:firstLine="540"/>
        <w:jc w:val="both"/>
      </w:pPr>
      <w:r>
        <w:t>где:</w:t>
      </w:r>
    </w:p>
    <w:p w:rsidR="00151B72" w:rsidRDefault="00151B72">
      <w:pPr>
        <w:pStyle w:val="ConsPlusNormal"/>
        <w:spacing w:before="220"/>
        <w:ind w:firstLine="540"/>
        <w:jc w:val="both"/>
      </w:pPr>
      <w:r>
        <w:rPr>
          <w:noProof/>
          <w:position w:val="-8"/>
        </w:rPr>
        <w:drawing>
          <wp:inline distT="0" distB="0" distL="0" distR="0">
            <wp:extent cx="789940" cy="2489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940" cy="248920"/>
                    </a:xfrm>
                    <a:prstGeom prst="rect">
                      <a:avLst/>
                    </a:prstGeom>
                    <a:noFill/>
                    <a:ln>
                      <a:noFill/>
                    </a:ln>
                  </pic:spPr>
                </pic:pic>
              </a:graphicData>
            </a:graphic>
          </wp:inline>
        </w:drawing>
      </w:r>
      <w:r>
        <w:t xml:space="preserve"> - НМЦК, определяемая нормативным методом;</w:t>
      </w:r>
    </w:p>
    <w:p w:rsidR="00151B72" w:rsidRDefault="00151B72">
      <w:pPr>
        <w:pStyle w:val="ConsPlusNormal"/>
        <w:spacing w:before="220"/>
        <w:ind w:firstLine="540"/>
        <w:jc w:val="both"/>
      </w:pPr>
      <w:r>
        <w:t>v - количество (объем) закупаемого товара (работы, услуги);</w:t>
      </w:r>
    </w:p>
    <w:p w:rsidR="00151B72" w:rsidRDefault="00151B72">
      <w:pPr>
        <w:pStyle w:val="ConsPlusNormal"/>
        <w:spacing w:before="220"/>
        <w:ind w:firstLine="540"/>
        <w:jc w:val="both"/>
      </w:pPr>
      <w:r>
        <w:rPr>
          <w:noProof/>
          <w:position w:val="-10"/>
        </w:rPr>
        <w:drawing>
          <wp:inline distT="0" distB="0" distL="0" distR="0">
            <wp:extent cx="36322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220" cy="273685"/>
                    </a:xfrm>
                    <a:prstGeom prst="rect">
                      <a:avLst/>
                    </a:prstGeom>
                    <a:noFill/>
                    <a:ln>
                      <a:noFill/>
                    </a:ln>
                  </pic:spPr>
                </pic:pic>
              </a:graphicData>
            </a:graphic>
          </wp:inline>
        </w:drawing>
      </w:r>
      <w:r>
        <w:t xml:space="preserve"> - предельная цена единицы товара, работы, услуги, установленная в рамках нормирования в сфере закупок.</w:t>
      </w:r>
    </w:p>
    <w:p w:rsidR="00151B72" w:rsidRDefault="00151B72">
      <w:pPr>
        <w:pStyle w:val="ConsPlusNormal"/>
        <w:spacing w:before="220"/>
        <w:ind w:firstLine="540"/>
        <w:jc w:val="both"/>
      </w:pPr>
      <w: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151B72" w:rsidRDefault="00151B72">
      <w:pPr>
        <w:pStyle w:val="ConsPlusNormal"/>
        <w:spacing w:before="220"/>
        <w:ind w:firstLine="540"/>
        <w:jc w:val="both"/>
      </w:pPr>
      <w: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НМЦК не может превышать значения, рассчитанного в соответствии с </w:t>
      </w:r>
      <w:r>
        <w:rPr>
          <w:color w:val="0000FF"/>
        </w:rPr>
        <w:t>пунктом 4.2</w:t>
      </w:r>
      <w:r>
        <w:t xml:space="preserve"> настоящих Рекомендаций.</w:t>
      </w:r>
    </w:p>
    <w:p w:rsidR="00151B72" w:rsidRDefault="00151B72">
      <w:pPr>
        <w:pStyle w:val="ConsPlusNormal"/>
        <w:ind w:firstLine="540"/>
        <w:jc w:val="both"/>
      </w:pPr>
    </w:p>
    <w:p w:rsidR="00151B72" w:rsidRDefault="00151B72">
      <w:pPr>
        <w:pStyle w:val="ConsPlusNormal"/>
        <w:jc w:val="center"/>
        <w:outlineLvl w:val="1"/>
      </w:pPr>
      <w:r>
        <w:t>V. Определение НМЦК тарифным методом</w:t>
      </w:r>
    </w:p>
    <w:p w:rsidR="00151B72" w:rsidRDefault="00151B72">
      <w:pPr>
        <w:pStyle w:val="ConsPlusNormal"/>
        <w:jc w:val="center"/>
      </w:pPr>
    </w:p>
    <w:p w:rsidR="00151B72" w:rsidRDefault="00151B72">
      <w:pPr>
        <w:pStyle w:val="ConsPlusNormal"/>
        <w:ind w:firstLine="540"/>
        <w:jc w:val="both"/>
      </w:pPr>
      <w:r>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51B72" w:rsidRDefault="00151B72">
      <w:pPr>
        <w:pStyle w:val="ConsPlusNormal"/>
        <w:spacing w:before="220"/>
        <w:ind w:firstLine="540"/>
        <w:jc w:val="both"/>
      </w:pPr>
      <w:r>
        <w:t>5.2. НМЦК тарифным методом определяется по формуле:</w:t>
      </w:r>
    </w:p>
    <w:p w:rsidR="00151B72" w:rsidRDefault="00151B72">
      <w:pPr>
        <w:pStyle w:val="ConsPlusNormal"/>
        <w:ind w:firstLine="540"/>
        <w:jc w:val="both"/>
      </w:pPr>
    </w:p>
    <w:p w:rsidR="00151B72" w:rsidRDefault="00151B72">
      <w:pPr>
        <w:pStyle w:val="ConsPlusNormal"/>
        <w:jc w:val="center"/>
      </w:pPr>
      <w:r>
        <w:rPr>
          <w:noProof/>
          <w:position w:val="-10"/>
        </w:rPr>
        <w:drawing>
          <wp:inline distT="0" distB="0" distL="0" distR="0">
            <wp:extent cx="1438275" cy="2736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273685"/>
                    </a:xfrm>
                    <a:prstGeom prst="rect">
                      <a:avLst/>
                    </a:prstGeom>
                    <a:noFill/>
                    <a:ln>
                      <a:noFill/>
                    </a:ln>
                  </pic:spPr>
                </pic:pic>
              </a:graphicData>
            </a:graphic>
          </wp:inline>
        </w:drawing>
      </w:r>
      <w:r>
        <w:t>,</w:t>
      </w:r>
    </w:p>
    <w:p w:rsidR="00151B72" w:rsidRDefault="00151B72">
      <w:pPr>
        <w:pStyle w:val="ConsPlusNormal"/>
        <w:ind w:firstLine="540"/>
        <w:jc w:val="both"/>
      </w:pPr>
    </w:p>
    <w:p w:rsidR="00151B72" w:rsidRDefault="00151B72">
      <w:pPr>
        <w:pStyle w:val="ConsPlusNormal"/>
        <w:ind w:firstLine="540"/>
        <w:jc w:val="both"/>
      </w:pPr>
      <w:r>
        <w:t>где:</w:t>
      </w:r>
    </w:p>
    <w:p w:rsidR="00151B72" w:rsidRDefault="00151B72">
      <w:pPr>
        <w:pStyle w:val="ConsPlusNormal"/>
        <w:spacing w:before="220"/>
        <w:ind w:firstLine="540"/>
        <w:jc w:val="both"/>
      </w:pPr>
      <w:r>
        <w:rPr>
          <w:noProof/>
          <w:position w:val="-8"/>
        </w:rPr>
        <w:drawing>
          <wp:inline distT="0" distB="0" distL="0" distR="0">
            <wp:extent cx="802005" cy="248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2005" cy="248920"/>
                    </a:xfrm>
                    <a:prstGeom prst="rect">
                      <a:avLst/>
                    </a:prstGeom>
                    <a:noFill/>
                    <a:ln>
                      <a:noFill/>
                    </a:ln>
                  </pic:spPr>
                </pic:pic>
              </a:graphicData>
            </a:graphic>
          </wp:inline>
        </w:drawing>
      </w:r>
      <w:r>
        <w:t xml:space="preserve"> - НМЦК, определяемая тарифным методом;</w:t>
      </w:r>
    </w:p>
    <w:p w:rsidR="00151B72" w:rsidRDefault="00151B72">
      <w:pPr>
        <w:pStyle w:val="ConsPlusNormal"/>
        <w:spacing w:before="220"/>
        <w:ind w:firstLine="540"/>
        <w:jc w:val="both"/>
      </w:pPr>
      <w:r>
        <w:t>v - количество (объем) закупаемого товара (работы, услуги);</w:t>
      </w:r>
    </w:p>
    <w:p w:rsidR="00151B72" w:rsidRDefault="00151B72">
      <w:pPr>
        <w:pStyle w:val="ConsPlusNormal"/>
        <w:spacing w:before="220"/>
        <w:ind w:firstLine="540"/>
        <w:jc w:val="both"/>
      </w:pPr>
      <w:r>
        <w:rPr>
          <w:noProof/>
          <w:position w:val="-10"/>
        </w:rPr>
        <w:drawing>
          <wp:inline distT="0" distB="0" distL="0" distR="0">
            <wp:extent cx="38735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7350" cy="273685"/>
                    </a:xfrm>
                    <a:prstGeom prst="rect">
                      <a:avLst/>
                    </a:prstGeom>
                    <a:noFill/>
                    <a:ln>
                      <a:noFill/>
                    </a:ln>
                  </pic:spPr>
                </pic:pic>
              </a:graphicData>
            </a:graphic>
          </wp:inline>
        </w:drawing>
      </w:r>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51B72" w:rsidRDefault="00151B72">
      <w:pPr>
        <w:pStyle w:val="ConsPlusNormal"/>
        <w:ind w:firstLine="540"/>
        <w:jc w:val="both"/>
      </w:pPr>
    </w:p>
    <w:p w:rsidR="00151B72" w:rsidRDefault="00151B72">
      <w:pPr>
        <w:pStyle w:val="ConsPlusNormal"/>
        <w:jc w:val="center"/>
        <w:outlineLvl w:val="1"/>
      </w:pPr>
      <w:r>
        <w:t>VI. Определение НМЦК проектно-сметным методом</w:t>
      </w:r>
    </w:p>
    <w:p w:rsidR="00151B72" w:rsidRDefault="00151B72">
      <w:pPr>
        <w:pStyle w:val="ConsPlusNormal"/>
        <w:jc w:val="center"/>
      </w:pPr>
    </w:p>
    <w:p w:rsidR="00151B72" w:rsidRDefault="00151B72">
      <w:pPr>
        <w:pStyle w:val="ConsPlusNormal"/>
        <w:ind w:firstLine="540"/>
        <w:jc w:val="both"/>
      </w:pPr>
      <w: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151B72" w:rsidRDefault="00151B72">
      <w:pPr>
        <w:pStyle w:val="ConsPlusNormal"/>
        <w:spacing w:before="220"/>
        <w:ind w:firstLine="540"/>
        <w:jc w:val="both"/>
      </w:pPr>
      <w:r>
        <w:t xml:space="preserve">6.2.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r>
        <w:rPr>
          <w:color w:val="0000FF"/>
        </w:rPr>
        <w:t>постановлением</w:t>
      </w:r>
      <w:r>
        <w:t xml:space="preserve">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rsidR="00151B72" w:rsidRDefault="00151B72">
      <w:pPr>
        <w:pStyle w:val="ConsPlusNormal"/>
        <w:spacing w:before="220"/>
        <w:ind w:firstLine="540"/>
        <w:jc w:val="both"/>
      </w:pPr>
      <w:bookmarkStart w:id="16" w:name="P190"/>
      <w:bookmarkEnd w:id="16"/>
      <w:r>
        <w:t>6.3. 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
    <w:p w:rsidR="00151B72" w:rsidRDefault="00151B72">
      <w:pPr>
        <w:pStyle w:val="ConsPlusNormal"/>
        <w:spacing w:before="220"/>
        <w:ind w:firstLine="540"/>
        <w:jc w:val="both"/>
      </w:pPr>
      <w:r>
        <w:t xml:space="preserve">6.4. 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w:t>
      </w:r>
      <w:r>
        <w:lastRenderedPageBreak/>
        <w:t xml:space="preserve">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r>
        <w:rPr>
          <w:color w:val="0000FF"/>
        </w:rPr>
        <w:t>пункте 6.3</w:t>
      </w:r>
      <w:r>
        <w:t xml:space="preserve"> настоящих Рекомендаций актах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151B72" w:rsidRDefault="00151B72">
      <w:pPr>
        <w:pStyle w:val="ConsPlusNormal"/>
        <w:ind w:firstLine="540"/>
        <w:jc w:val="both"/>
      </w:pPr>
    </w:p>
    <w:p w:rsidR="00151B72" w:rsidRDefault="00151B72">
      <w:pPr>
        <w:pStyle w:val="ConsPlusNormal"/>
        <w:jc w:val="center"/>
        <w:outlineLvl w:val="1"/>
      </w:pPr>
      <w:r>
        <w:t>VII. Определение НМЦК затратным методом</w:t>
      </w:r>
    </w:p>
    <w:p w:rsidR="00151B72" w:rsidRDefault="00151B72">
      <w:pPr>
        <w:pStyle w:val="ConsPlusNormal"/>
        <w:jc w:val="center"/>
      </w:pPr>
    </w:p>
    <w:p w:rsidR="00151B72" w:rsidRDefault="00151B72">
      <w:pPr>
        <w:pStyle w:val="ConsPlusNormal"/>
        <w:ind w:firstLine="540"/>
        <w:jc w:val="both"/>
      </w:pPr>
      <w:r>
        <w:t xml:space="preserve">7.1. Затратный метод применяется в случае невозможности применения иных методов, предусмотренных </w:t>
      </w:r>
      <w:r>
        <w:rPr>
          <w:color w:val="0000FF"/>
        </w:rPr>
        <w:t>частью 1 статьи 22</w:t>
      </w:r>
      <w:r>
        <w:t xml:space="preserve"> Федерального закона N 44-ФЗ, или в дополнение к иным методам.</w:t>
      </w:r>
    </w:p>
    <w:p w:rsidR="00151B72" w:rsidRDefault="00151B72">
      <w:pPr>
        <w:pStyle w:val="ConsPlusNormal"/>
        <w:spacing w:before="220"/>
        <w:ind w:firstLine="540"/>
        <w:jc w:val="both"/>
      </w:pPr>
      <w: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r>
        <w:rPr>
          <w:color w:val="0000FF"/>
        </w:rPr>
        <w:t>приложении N 4</w:t>
      </w:r>
      <w:r>
        <w:t xml:space="preserve"> к настоящим Рекомендациям.</w:t>
      </w:r>
    </w:p>
    <w:p w:rsidR="00151B72" w:rsidRDefault="00151B72">
      <w:pPr>
        <w:pStyle w:val="ConsPlusNormal"/>
        <w:spacing w:before="220"/>
        <w:ind w:firstLine="540"/>
        <w:jc w:val="both"/>
      </w:pPr>
      <w:r>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51B72" w:rsidRDefault="00151B72">
      <w:pPr>
        <w:pStyle w:val="ConsPlusNormal"/>
        <w:spacing w:before="220"/>
        <w:ind w:firstLine="540"/>
        <w:jc w:val="both"/>
      </w:pPr>
      <w: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151B72" w:rsidRDefault="00151B72">
      <w:pPr>
        <w:pStyle w:val="ConsPlusNormal"/>
        <w:ind w:firstLine="540"/>
        <w:jc w:val="both"/>
      </w:pPr>
    </w:p>
    <w:p w:rsidR="00151B72" w:rsidRDefault="00151B72">
      <w:pPr>
        <w:pStyle w:val="ConsPlusNormal"/>
        <w:jc w:val="center"/>
        <w:outlineLvl w:val="1"/>
      </w:pPr>
      <w:r>
        <w:t>VIII. Расчет стоимости жизненного цикла товара, объекта,</w:t>
      </w:r>
    </w:p>
    <w:p w:rsidR="00151B72" w:rsidRDefault="00151B72">
      <w:pPr>
        <w:pStyle w:val="ConsPlusNormal"/>
        <w:jc w:val="center"/>
      </w:pPr>
      <w:r>
        <w:t>созданного в результате выполнения работы</w:t>
      </w:r>
    </w:p>
    <w:p w:rsidR="00151B72" w:rsidRDefault="00151B72">
      <w:pPr>
        <w:pStyle w:val="ConsPlusNormal"/>
        <w:ind w:firstLine="540"/>
        <w:jc w:val="both"/>
      </w:pPr>
    </w:p>
    <w:p w:rsidR="00151B72" w:rsidRDefault="00151B72">
      <w:pPr>
        <w:pStyle w:val="ConsPlusNormal"/>
        <w:ind w:firstLine="540"/>
        <w:jc w:val="both"/>
      </w:pPr>
      <w:r>
        <w:t xml:space="preserve">8.1. В случаях, предусмотренных в соответствии с </w:t>
      </w:r>
      <w:r>
        <w:rPr>
          <w:color w:val="0000FF"/>
        </w:rPr>
        <w:t>частью 16 статьи 34</w:t>
      </w:r>
      <w:r>
        <w:t xml:space="preserve"> Федерального закона N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rsidR="00151B72" w:rsidRDefault="00151B72">
      <w:pPr>
        <w:pStyle w:val="ConsPlusNormal"/>
        <w:spacing w:before="220"/>
        <w:ind w:firstLine="540"/>
        <w:jc w:val="both"/>
      </w:pPr>
      <w:r>
        <w:t>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151B72" w:rsidRDefault="00151B72">
      <w:pPr>
        <w:pStyle w:val="ConsPlusNormal"/>
        <w:spacing w:before="220"/>
        <w:ind w:firstLine="540"/>
        <w:jc w:val="both"/>
      </w:pPr>
      <w: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jc w:val="right"/>
        <w:outlineLvl w:val="1"/>
      </w:pPr>
      <w:r>
        <w:t>Приложение N 1</w:t>
      </w:r>
    </w:p>
    <w:p w:rsidR="00151B72" w:rsidRDefault="00151B72">
      <w:pPr>
        <w:pStyle w:val="ConsPlusNormal"/>
        <w:jc w:val="right"/>
      </w:pPr>
      <w:r>
        <w:t>к Методическим рекомендациям</w:t>
      </w:r>
    </w:p>
    <w:p w:rsidR="00151B72" w:rsidRDefault="00151B72">
      <w:pPr>
        <w:pStyle w:val="ConsPlusNormal"/>
        <w:jc w:val="right"/>
      </w:pPr>
      <w:r>
        <w:t>по применению методов определения</w:t>
      </w:r>
    </w:p>
    <w:p w:rsidR="00151B72" w:rsidRDefault="00151B72">
      <w:pPr>
        <w:pStyle w:val="ConsPlusNormal"/>
        <w:jc w:val="right"/>
      </w:pPr>
      <w:r>
        <w:lastRenderedPageBreak/>
        <w:t>начальной (максимальной) цены</w:t>
      </w:r>
    </w:p>
    <w:p w:rsidR="00151B72" w:rsidRDefault="00151B72">
      <w:pPr>
        <w:pStyle w:val="ConsPlusNormal"/>
        <w:jc w:val="right"/>
      </w:pPr>
      <w:r>
        <w:t>контракта, цены контракта,</w:t>
      </w:r>
    </w:p>
    <w:p w:rsidR="00151B72" w:rsidRDefault="00151B72">
      <w:pPr>
        <w:pStyle w:val="ConsPlusNormal"/>
        <w:jc w:val="right"/>
      </w:pPr>
      <w:r>
        <w:t>заключаемого с единственным</w:t>
      </w:r>
    </w:p>
    <w:p w:rsidR="00151B72" w:rsidRDefault="00151B72">
      <w:pPr>
        <w:pStyle w:val="ConsPlusNormal"/>
        <w:jc w:val="right"/>
      </w:pPr>
      <w:r>
        <w:t>поставщиком (подрядчиком,</w:t>
      </w:r>
    </w:p>
    <w:p w:rsidR="00151B72" w:rsidRDefault="00151B72">
      <w:pPr>
        <w:pStyle w:val="ConsPlusNormal"/>
        <w:jc w:val="right"/>
      </w:pPr>
      <w:r>
        <w:t>исполнителем), утвержденным</w:t>
      </w:r>
    </w:p>
    <w:p w:rsidR="00151B72" w:rsidRDefault="00151B72">
      <w:pPr>
        <w:pStyle w:val="ConsPlusNormal"/>
        <w:jc w:val="right"/>
      </w:pPr>
      <w:r>
        <w:t>приказом Минэкономразвития России</w:t>
      </w:r>
    </w:p>
    <w:p w:rsidR="00151B72" w:rsidRDefault="00151B72">
      <w:pPr>
        <w:pStyle w:val="ConsPlusNormal"/>
        <w:jc w:val="right"/>
      </w:pPr>
      <w:r>
        <w:t>от 02.10.2013 N 567</w:t>
      </w:r>
    </w:p>
    <w:p w:rsidR="00151B72" w:rsidRDefault="00151B72">
      <w:pPr>
        <w:pStyle w:val="ConsPlusNormal"/>
        <w:ind w:firstLine="540"/>
        <w:jc w:val="both"/>
      </w:pPr>
    </w:p>
    <w:p w:rsidR="00151B72" w:rsidRDefault="00151B72">
      <w:pPr>
        <w:pStyle w:val="ConsPlusNonformat"/>
        <w:jc w:val="both"/>
      </w:pPr>
      <w:bookmarkStart w:id="17" w:name="P222"/>
      <w:bookmarkEnd w:id="17"/>
      <w:r>
        <w:t xml:space="preserve">                            Рекомендуемая форма</w:t>
      </w:r>
    </w:p>
    <w:p w:rsidR="00151B72" w:rsidRDefault="00151B72">
      <w:pPr>
        <w:pStyle w:val="ConsPlusNonformat"/>
        <w:jc w:val="both"/>
      </w:pPr>
      <w:r>
        <w:t xml:space="preserve">           обоснования начальной (максимальной) цены контракта,</w:t>
      </w:r>
    </w:p>
    <w:p w:rsidR="00151B72" w:rsidRDefault="00151B72">
      <w:pPr>
        <w:pStyle w:val="ConsPlusNonformat"/>
        <w:jc w:val="both"/>
      </w:pPr>
      <w:r>
        <w:t xml:space="preserve">          цены контракта, заключаемого с единственным поставщиком</w:t>
      </w:r>
    </w:p>
    <w:p w:rsidR="00151B72" w:rsidRDefault="00151B72">
      <w:pPr>
        <w:pStyle w:val="ConsPlusNonformat"/>
        <w:jc w:val="both"/>
      </w:pPr>
      <w:r>
        <w:t xml:space="preserve">                        (подрядчиком, исполнителем)</w:t>
      </w:r>
    </w:p>
    <w:p w:rsidR="00151B72" w:rsidRDefault="00151B72">
      <w:pPr>
        <w:pStyle w:val="ConsPlusNonformat"/>
        <w:jc w:val="both"/>
      </w:pPr>
    </w:p>
    <w:p w:rsidR="00151B72" w:rsidRDefault="00151B72">
      <w:pPr>
        <w:pStyle w:val="ConsPlusNonformat"/>
        <w:jc w:val="both"/>
      </w:pPr>
      <w:r>
        <w:t>___________________________________________________________________________</w:t>
      </w:r>
    </w:p>
    <w:p w:rsidR="00151B72" w:rsidRDefault="00151B72">
      <w:pPr>
        <w:pStyle w:val="ConsPlusNonformat"/>
        <w:jc w:val="both"/>
      </w:pPr>
      <w:r>
        <w:t xml:space="preserve">                      (указывается предмет контракта)</w:t>
      </w:r>
    </w:p>
    <w:p w:rsidR="00151B72" w:rsidRDefault="00151B72">
      <w:pPr>
        <w:pStyle w:val="ConsPlusNormal"/>
        <w:jc w:val="both"/>
      </w:pPr>
    </w:p>
    <w:p w:rsidR="00151B72" w:rsidRDefault="00151B72">
      <w:pPr>
        <w:pStyle w:val="ConsPlusNormal"/>
        <w:sectPr w:rsidR="00151B72" w:rsidSect="00A97D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8"/>
        <w:gridCol w:w="5751"/>
      </w:tblGrid>
      <w:tr w:rsidR="00151B72">
        <w:tc>
          <w:tcPr>
            <w:tcW w:w="3888" w:type="dxa"/>
          </w:tcPr>
          <w:p w:rsidR="00151B72" w:rsidRDefault="00151B72">
            <w:pPr>
              <w:pStyle w:val="ConsPlusNormal"/>
            </w:pPr>
            <w:r>
              <w:lastRenderedPageBreak/>
              <w:t>Основные характеристики объекта закупки</w:t>
            </w:r>
          </w:p>
        </w:tc>
        <w:tc>
          <w:tcPr>
            <w:tcW w:w="5751" w:type="dxa"/>
          </w:tcPr>
          <w:p w:rsidR="00151B72" w:rsidRDefault="00151B72">
            <w:pPr>
              <w:pStyle w:val="ConsPlusNormal"/>
            </w:pPr>
          </w:p>
        </w:tc>
      </w:tr>
      <w:tr w:rsidR="00151B72">
        <w:tc>
          <w:tcPr>
            <w:tcW w:w="3888" w:type="dxa"/>
          </w:tcPr>
          <w:p w:rsidR="00151B72" w:rsidRDefault="00151B72">
            <w:pPr>
              <w:pStyle w:val="ConsPlusNormal"/>
            </w:pPr>
            <w:r>
              <w:t>Используемый метод определения НМЦК с обоснованием:</w:t>
            </w:r>
          </w:p>
        </w:tc>
        <w:tc>
          <w:tcPr>
            <w:tcW w:w="5751" w:type="dxa"/>
          </w:tcPr>
          <w:p w:rsidR="00151B72" w:rsidRDefault="00151B72">
            <w:pPr>
              <w:pStyle w:val="ConsPlusNormal"/>
            </w:pPr>
          </w:p>
        </w:tc>
      </w:tr>
      <w:tr w:rsidR="00151B72">
        <w:tc>
          <w:tcPr>
            <w:tcW w:w="3888" w:type="dxa"/>
          </w:tcPr>
          <w:p w:rsidR="00151B72" w:rsidRDefault="00151B72">
            <w:pPr>
              <w:pStyle w:val="ConsPlusNormal"/>
            </w:pPr>
            <w:r>
              <w:t>Расчет НМЦК</w:t>
            </w:r>
          </w:p>
        </w:tc>
        <w:tc>
          <w:tcPr>
            <w:tcW w:w="5751" w:type="dxa"/>
          </w:tcPr>
          <w:p w:rsidR="00151B72" w:rsidRDefault="00151B72">
            <w:pPr>
              <w:pStyle w:val="ConsPlusNormal"/>
            </w:pPr>
          </w:p>
        </w:tc>
      </w:tr>
      <w:tr w:rsidR="00151B72">
        <w:tc>
          <w:tcPr>
            <w:tcW w:w="9639" w:type="dxa"/>
            <w:gridSpan w:val="2"/>
          </w:tcPr>
          <w:p w:rsidR="00151B72" w:rsidRDefault="00151B72">
            <w:pPr>
              <w:pStyle w:val="ConsPlusNormal"/>
              <w:jc w:val="center"/>
            </w:pPr>
            <w:r>
              <w:t>Дата подготовки обоснования НМЦК:</w:t>
            </w:r>
          </w:p>
        </w:tc>
      </w:tr>
    </w:tbl>
    <w:p w:rsidR="00151B72" w:rsidRDefault="00151B72">
      <w:pPr>
        <w:pStyle w:val="ConsPlusNormal"/>
        <w:jc w:val="both"/>
      </w:pPr>
    </w:p>
    <w:p w:rsidR="00151B72" w:rsidRDefault="00151B72">
      <w:pPr>
        <w:pStyle w:val="ConsPlusNonformat"/>
        <w:jc w:val="both"/>
      </w:pPr>
      <w:r>
        <w:t xml:space="preserve">    Работник контрактной службы/контрактный</w:t>
      </w:r>
    </w:p>
    <w:p w:rsidR="00151B72" w:rsidRDefault="00151B72">
      <w:pPr>
        <w:pStyle w:val="ConsPlusNonformat"/>
        <w:jc w:val="both"/>
      </w:pPr>
      <w:r>
        <w:t>управляющий:</w:t>
      </w:r>
    </w:p>
    <w:p w:rsidR="00151B72" w:rsidRDefault="00151B72">
      <w:pPr>
        <w:pStyle w:val="ConsPlusNonformat"/>
        <w:jc w:val="both"/>
      </w:pPr>
      <w:r>
        <w:t xml:space="preserve">    _______________________________________</w:t>
      </w:r>
    </w:p>
    <w:p w:rsidR="00151B72" w:rsidRDefault="00151B72">
      <w:pPr>
        <w:pStyle w:val="ConsPlusNonformat"/>
        <w:jc w:val="both"/>
      </w:pPr>
      <w:r>
        <w:t xml:space="preserve">                  (должность)</w:t>
      </w:r>
    </w:p>
    <w:p w:rsidR="00151B72" w:rsidRDefault="00151B72">
      <w:pPr>
        <w:pStyle w:val="ConsPlusNonformat"/>
        <w:jc w:val="both"/>
      </w:pPr>
      <w:r>
        <w:t xml:space="preserve">    _______________/______________________/</w:t>
      </w:r>
    </w:p>
    <w:p w:rsidR="00151B72" w:rsidRDefault="00151B72">
      <w:pPr>
        <w:pStyle w:val="ConsPlusNonformat"/>
        <w:jc w:val="both"/>
      </w:pPr>
      <w:r>
        <w:t xml:space="preserve">         (подпись/расшифровка подписи)</w:t>
      </w:r>
    </w:p>
    <w:p w:rsidR="00151B72" w:rsidRDefault="00151B72">
      <w:pPr>
        <w:pStyle w:val="ConsPlusNonformat"/>
        <w:jc w:val="both"/>
      </w:pPr>
    </w:p>
    <w:p w:rsidR="00151B72" w:rsidRDefault="00151B72">
      <w:pPr>
        <w:pStyle w:val="ConsPlusNonformat"/>
        <w:jc w:val="both"/>
      </w:pPr>
      <w:r>
        <w:t xml:space="preserve">    "__" ______________ 20__ г.</w:t>
      </w:r>
    </w:p>
    <w:p w:rsidR="00151B72" w:rsidRDefault="00151B72">
      <w:pPr>
        <w:pStyle w:val="ConsPlusNonformat"/>
        <w:jc w:val="both"/>
      </w:pPr>
    </w:p>
    <w:p w:rsidR="00151B72" w:rsidRDefault="00151B72">
      <w:pPr>
        <w:pStyle w:val="ConsPlusNonformat"/>
        <w:jc w:val="both"/>
      </w:pPr>
      <w:r>
        <w:t xml:space="preserve">    Ф.И.О. исполнителя/контактный телефон</w:t>
      </w:r>
    </w:p>
    <w:p w:rsidR="00151B72" w:rsidRDefault="00151B72">
      <w:pPr>
        <w:pStyle w:val="ConsPlusNormal"/>
        <w:sectPr w:rsidR="00151B72">
          <w:pgSz w:w="16838" w:h="11905" w:orient="landscape"/>
          <w:pgMar w:top="1701" w:right="1134" w:bottom="850" w:left="1134" w:header="0" w:footer="0" w:gutter="0"/>
          <w:cols w:space="720"/>
          <w:titlePg/>
        </w:sectPr>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pPr>
    </w:p>
    <w:p w:rsidR="00151B72" w:rsidRDefault="00151B72">
      <w:pPr>
        <w:pStyle w:val="ConsPlusNormal"/>
        <w:jc w:val="right"/>
        <w:outlineLvl w:val="1"/>
      </w:pPr>
      <w:r>
        <w:t>Приложение N 2</w:t>
      </w:r>
    </w:p>
    <w:p w:rsidR="00151B72" w:rsidRDefault="00151B72">
      <w:pPr>
        <w:pStyle w:val="ConsPlusNormal"/>
        <w:jc w:val="right"/>
      </w:pPr>
      <w:r>
        <w:t>к Методическим рекомендациям</w:t>
      </w:r>
    </w:p>
    <w:p w:rsidR="00151B72" w:rsidRDefault="00151B72">
      <w:pPr>
        <w:pStyle w:val="ConsPlusNormal"/>
        <w:jc w:val="right"/>
      </w:pPr>
      <w:r>
        <w:t>по применению методов определения</w:t>
      </w:r>
    </w:p>
    <w:p w:rsidR="00151B72" w:rsidRDefault="00151B72">
      <w:pPr>
        <w:pStyle w:val="ConsPlusNormal"/>
        <w:jc w:val="right"/>
      </w:pPr>
      <w:r>
        <w:t>начальной (максимальной) цены</w:t>
      </w:r>
    </w:p>
    <w:p w:rsidR="00151B72" w:rsidRDefault="00151B72">
      <w:pPr>
        <w:pStyle w:val="ConsPlusNormal"/>
        <w:jc w:val="right"/>
      </w:pPr>
      <w:r>
        <w:t>контракта, цены контракта,</w:t>
      </w:r>
    </w:p>
    <w:p w:rsidR="00151B72" w:rsidRDefault="00151B72">
      <w:pPr>
        <w:pStyle w:val="ConsPlusNormal"/>
        <w:jc w:val="right"/>
      </w:pPr>
      <w:r>
        <w:t>заключаемого с единственным</w:t>
      </w:r>
    </w:p>
    <w:p w:rsidR="00151B72" w:rsidRDefault="00151B72">
      <w:pPr>
        <w:pStyle w:val="ConsPlusNormal"/>
        <w:jc w:val="right"/>
      </w:pPr>
      <w:r>
        <w:t>поставщиком (подрядчиком,</w:t>
      </w:r>
    </w:p>
    <w:p w:rsidR="00151B72" w:rsidRDefault="00151B72">
      <w:pPr>
        <w:pStyle w:val="ConsPlusNormal"/>
        <w:jc w:val="right"/>
      </w:pPr>
      <w:r>
        <w:t>исполнителем), утвержденным</w:t>
      </w:r>
    </w:p>
    <w:p w:rsidR="00151B72" w:rsidRDefault="00151B72">
      <w:pPr>
        <w:pStyle w:val="ConsPlusNormal"/>
        <w:jc w:val="right"/>
      </w:pPr>
      <w:r>
        <w:t>приказом Минэкономразвития России</w:t>
      </w:r>
    </w:p>
    <w:p w:rsidR="00151B72" w:rsidRDefault="00151B72">
      <w:pPr>
        <w:pStyle w:val="ConsPlusNormal"/>
        <w:jc w:val="right"/>
      </w:pPr>
      <w:r>
        <w:t>от 02.10.2013 N 567</w:t>
      </w:r>
    </w:p>
    <w:p w:rsidR="00151B72" w:rsidRDefault="00151B72">
      <w:pPr>
        <w:pStyle w:val="ConsPlusNormal"/>
        <w:ind w:firstLine="540"/>
        <w:jc w:val="both"/>
      </w:pPr>
    </w:p>
    <w:p w:rsidR="00151B72" w:rsidRDefault="00151B72">
      <w:pPr>
        <w:pStyle w:val="ConsPlusNormal"/>
        <w:jc w:val="center"/>
      </w:pPr>
      <w:bookmarkStart w:id="18" w:name="P264"/>
      <w:bookmarkEnd w:id="18"/>
      <w:r>
        <w:t>РЕКОМЕНДАЦИИ</w:t>
      </w:r>
    </w:p>
    <w:p w:rsidR="00151B72" w:rsidRDefault="00151B72">
      <w:pPr>
        <w:pStyle w:val="ConsPlusNormal"/>
        <w:jc w:val="center"/>
      </w:pPr>
      <w:r>
        <w:t>ПО ПОИСКУ ОБЩЕДОСТУПНОЙ ЦЕНОВОЙ ИНФОРМАЦИИ, СОДЕРЖАЩЕЙСЯ</w:t>
      </w:r>
    </w:p>
    <w:p w:rsidR="00151B72" w:rsidRDefault="00151B72">
      <w:pPr>
        <w:pStyle w:val="ConsPlusNormal"/>
        <w:jc w:val="center"/>
      </w:pPr>
      <w:r>
        <w:t>В РЕЕСТРЕ КОНТРАКТОВ, ЗАКЛЮЧЕННЫХ ЗАКАЗЧИКАМИ</w:t>
      </w:r>
    </w:p>
    <w:p w:rsidR="00151B72" w:rsidRDefault="00151B72">
      <w:pPr>
        <w:pStyle w:val="ConsPlusNormal"/>
        <w:ind w:firstLine="540"/>
        <w:jc w:val="both"/>
      </w:pPr>
    </w:p>
    <w:p w:rsidR="00151B72" w:rsidRDefault="00151B72">
      <w:pPr>
        <w:pStyle w:val="ConsPlusNormal"/>
        <w:ind w:firstLine="540"/>
        <w:jc w:val="both"/>
      </w:pPr>
      <w:r>
        <w:t xml:space="preserve">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color w:val="0000FF"/>
        </w:rPr>
        <w:t>www.zakupki.gov.ru</w:t>
      </w:r>
      <w:r>
        <w:t xml:space="preserve"> (далее соответственно - Реестр контрактов, официальный сайт).</w:t>
      </w:r>
    </w:p>
    <w:p w:rsidR="00151B72" w:rsidRDefault="00151B72">
      <w:pPr>
        <w:pStyle w:val="ConsPlusNormal"/>
        <w:spacing w:before="220"/>
        <w:ind w:firstLine="540"/>
        <w:jc w:val="both"/>
      </w:pPr>
      <w:r>
        <w:t>Для этого необходимо:</w:t>
      </w:r>
    </w:p>
    <w:p w:rsidR="00151B72" w:rsidRDefault="00151B72">
      <w:pPr>
        <w:pStyle w:val="ConsPlusNormal"/>
        <w:spacing w:before="220"/>
        <w:ind w:firstLine="540"/>
        <w:jc w:val="both"/>
      </w:pPr>
      <w:r>
        <w:t>1. Выполнить вход на официальный сайт.</w:t>
      </w:r>
    </w:p>
    <w:p w:rsidR="00151B72" w:rsidRDefault="00151B72">
      <w:pPr>
        <w:pStyle w:val="ConsPlusNormal"/>
        <w:spacing w:before="220"/>
        <w:ind w:firstLine="540"/>
        <w:jc w:val="both"/>
      </w:pPr>
      <w:r>
        <w:t>2. Выполнить вход в раздел "Реестр контрактов".</w:t>
      </w:r>
    </w:p>
    <w:p w:rsidR="00151B72" w:rsidRDefault="00151B72">
      <w:pPr>
        <w:pStyle w:val="ConsPlusNormal"/>
        <w:spacing w:before="220"/>
        <w:ind w:firstLine="540"/>
        <w:jc w:val="both"/>
      </w:pPr>
      <w: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151B72" w:rsidRDefault="00151B72">
      <w:pPr>
        <w:pStyle w:val="ConsPlusNormal"/>
        <w:spacing w:before="220"/>
        <w:ind w:firstLine="540"/>
        <w:jc w:val="both"/>
      </w:pPr>
      <w: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w:t>
      </w:r>
      <w:r>
        <w:rPr>
          <w:color w:val="0000FF"/>
        </w:rPr>
        <w:t>пункта 1 части 18 статьи 22</w:t>
      </w:r>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в соответствии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151B72" w:rsidRDefault="00151B72">
      <w:pPr>
        <w:pStyle w:val="ConsPlusNormal"/>
        <w:spacing w:before="220"/>
        <w:ind w:firstLine="540"/>
        <w:jc w:val="both"/>
      </w:pPr>
      <w:r>
        <w:t xml:space="preserve">5. 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w:t>
      </w:r>
      <w:r>
        <w:lastRenderedPageBreak/>
        <w:t>(исполнителе, подрядчике)" может быть задан статус поставщика:</w:t>
      </w:r>
    </w:p>
    <w:p w:rsidR="00151B72" w:rsidRDefault="00151B72">
      <w:pPr>
        <w:pStyle w:val="ConsPlusNormal"/>
        <w:spacing w:before="220"/>
        <w:ind w:firstLine="540"/>
        <w:jc w:val="both"/>
      </w:pPr>
      <w:r>
        <w:t>субъект малого предпринимательства;</w:t>
      </w:r>
    </w:p>
    <w:p w:rsidR="00151B72" w:rsidRDefault="00151B72">
      <w:pPr>
        <w:pStyle w:val="ConsPlusNormal"/>
        <w:spacing w:before="220"/>
        <w:ind w:firstLine="540"/>
        <w:jc w:val="both"/>
      </w:pPr>
      <w:r>
        <w:t>учреждения уголовно-исполнительной системы;</w:t>
      </w:r>
    </w:p>
    <w:p w:rsidR="00151B72" w:rsidRDefault="00151B72">
      <w:pPr>
        <w:pStyle w:val="ConsPlusNormal"/>
        <w:spacing w:before="220"/>
        <w:ind w:firstLine="540"/>
        <w:jc w:val="both"/>
      </w:pPr>
      <w:r>
        <w:t>общероссийские общественные организации инвалидов;</w:t>
      </w:r>
    </w:p>
    <w:p w:rsidR="00151B72" w:rsidRDefault="00151B72">
      <w:pPr>
        <w:pStyle w:val="ConsPlusNormal"/>
        <w:spacing w:before="220"/>
        <w:ind w:firstLine="540"/>
        <w:jc w:val="both"/>
      </w:pPr>
      <w:r>
        <w:t>другие критерии, имеющие значение для заказчика и способные влиять на цену контракта.</w:t>
      </w:r>
    </w:p>
    <w:p w:rsidR="00151B72" w:rsidRDefault="00151B72">
      <w:pPr>
        <w:pStyle w:val="ConsPlusNormal"/>
        <w:spacing w:before="220"/>
        <w:ind w:firstLine="540"/>
        <w:jc w:val="both"/>
      </w:pPr>
      <w:r>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151B72" w:rsidRDefault="00151B72">
      <w:pPr>
        <w:pStyle w:val="ConsPlusNormal"/>
        <w:spacing w:before="220"/>
        <w:ind w:firstLine="540"/>
        <w:jc w:val="both"/>
      </w:pPr>
      <w: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
    <w:p w:rsidR="00151B72" w:rsidRDefault="00151B72">
      <w:pPr>
        <w:pStyle w:val="ConsPlusNormal"/>
        <w:spacing w:before="220"/>
        <w:ind w:firstLine="540"/>
        <w:jc w:val="both"/>
      </w:pPr>
      <w:r>
        <w:t xml:space="preserve">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w:t>
      </w:r>
      <w:proofErr w:type="gramStart"/>
      <w:r>
        <w:t>слов</w:t>
      </w:r>
      <w:proofErr w:type="gramEnd"/>
      <w:r>
        <w:t xml:space="preserve"> либо по строгому соответствию.</w:t>
      </w:r>
    </w:p>
    <w:p w:rsidR="00151B72" w:rsidRDefault="00151B72">
      <w:pPr>
        <w:pStyle w:val="ConsPlusNormal"/>
        <w:spacing w:before="220"/>
        <w:ind w:firstLine="540"/>
        <w:jc w:val="both"/>
      </w:pPr>
      <w:r>
        <w:t>Также можно выбрать значение из классификатора при помощи ссылки "Поиск в классификаторе". Для этого необходимо выбрать код продукции - ввести значение вручную либо нажать ссылку "Поиск в классификаторе". При вводе в поле значения кода и нажатии рядом с полем ссылки "Поиск в классификаторе" введенное значение скопируется в строку поиска в открывшемся окне поиска в классификаторе.</w:t>
      </w:r>
    </w:p>
    <w:p w:rsidR="00151B72" w:rsidRDefault="00151B72">
      <w:pPr>
        <w:pStyle w:val="ConsPlusNormal"/>
        <w:spacing w:before="220"/>
        <w:ind w:firstLine="540"/>
        <w:jc w:val="both"/>
      </w:pPr>
      <w:r>
        <w:t>В целях выявления сопоставимых условий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151B72" w:rsidRDefault="00151B72">
      <w:pPr>
        <w:pStyle w:val="ConsPlusNormal"/>
        <w:spacing w:before="220"/>
        <w:ind w:firstLine="540"/>
        <w:jc w:val="both"/>
      </w:pPr>
      <w: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151B72" w:rsidRDefault="00151B72">
      <w:pPr>
        <w:pStyle w:val="ConsPlusNormal"/>
        <w:spacing w:before="220"/>
        <w:ind w:firstLine="540"/>
        <w:jc w:val="both"/>
      </w:pPr>
      <w:r>
        <w:t>В результатах поиска будут отображены контракты, удовлетворяющие одновременно всем заданным критериям поиска.</w:t>
      </w:r>
    </w:p>
    <w:p w:rsidR="00151B72" w:rsidRDefault="00151B72">
      <w:pPr>
        <w:pStyle w:val="ConsPlusNormal"/>
        <w:spacing w:before="220"/>
        <w:ind w:firstLine="540"/>
        <w:jc w:val="both"/>
      </w:pPr>
      <w:r>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151B72" w:rsidRDefault="00151B72">
      <w:pPr>
        <w:pStyle w:val="ConsPlusNormal"/>
        <w:spacing w:before="220"/>
        <w:ind w:firstLine="540"/>
        <w:jc w:val="both"/>
      </w:pPr>
      <w:r>
        <w:t>Из отображенных по результатам поиска контрактов необходимо выделить и использовать для подготовки обоснования НМЦК контракты с условиями, схожими с потребностями заказчика. Такими условиями могут быть:</w:t>
      </w:r>
    </w:p>
    <w:p w:rsidR="00151B72" w:rsidRDefault="00151B72">
      <w:pPr>
        <w:pStyle w:val="ConsPlusNormal"/>
        <w:spacing w:before="220"/>
        <w:ind w:firstLine="540"/>
        <w:jc w:val="both"/>
      </w:pPr>
      <w:r>
        <w:t>условия о предмете контракта (количество и наименование товаров, работ, услуг);</w:t>
      </w:r>
    </w:p>
    <w:p w:rsidR="00151B72" w:rsidRDefault="00151B72">
      <w:pPr>
        <w:pStyle w:val="ConsPlusNormal"/>
        <w:spacing w:before="220"/>
        <w:ind w:firstLine="540"/>
        <w:jc w:val="both"/>
      </w:pPr>
      <w:r>
        <w:t xml:space="preserve">в целях обеспечения условий конкуренции рекомендуется при выборе товара, работы, услуги </w:t>
      </w:r>
      <w:r>
        <w:lastRenderedPageBreak/>
        <w:t>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
    <w:p w:rsidR="00151B72" w:rsidRDefault="00151B72">
      <w:pPr>
        <w:pStyle w:val="ConsPlusNormal"/>
        <w:spacing w:before="220"/>
        <w:ind w:firstLine="540"/>
        <w:jc w:val="both"/>
      </w:pPr>
      <w: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151B72" w:rsidRDefault="00151B72">
      <w:pPr>
        <w:pStyle w:val="ConsPlusNormal"/>
        <w:spacing w:before="220"/>
        <w:ind w:firstLine="540"/>
        <w:jc w:val="both"/>
      </w:pPr>
      <w: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151B72" w:rsidRDefault="00151B72">
      <w:pPr>
        <w:pStyle w:val="ConsPlusNormal"/>
        <w:spacing w:before="220"/>
        <w:ind w:firstLine="540"/>
        <w:jc w:val="both"/>
      </w:pPr>
      <w:r>
        <w:t>порядок и сроки оплаты (в том числе наличие и размер аванса);</w:t>
      </w:r>
    </w:p>
    <w:p w:rsidR="00151B72" w:rsidRDefault="00151B72">
      <w:pPr>
        <w:pStyle w:val="ConsPlusNormal"/>
        <w:spacing w:before="220"/>
        <w:ind w:firstLine="540"/>
        <w:jc w:val="both"/>
      </w:pPr>
      <w: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151B72" w:rsidRDefault="00151B72">
      <w:pPr>
        <w:pStyle w:val="ConsPlusNormal"/>
        <w:spacing w:before="220"/>
        <w:ind w:firstLine="540"/>
        <w:jc w:val="both"/>
      </w:pPr>
      <w: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информация используется для определения и обоснования НМЦК с учетом положений </w:t>
      </w:r>
      <w:r>
        <w:rPr>
          <w:color w:val="0000FF"/>
        </w:rPr>
        <w:t>раздела 3</w:t>
      </w:r>
      <w:r>
        <w:t xml:space="preserve"> настоящих Рекомендаций.</w:t>
      </w: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jc w:val="right"/>
        <w:outlineLvl w:val="1"/>
      </w:pPr>
      <w:r>
        <w:t>Приложение N 3</w:t>
      </w:r>
    </w:p>
    <w:p w:rsidR="00151B72" w:rsidRDefault="00151B72">
      <w:pPr>
        <w:pStyle w:val="ConsPlusNormal"/>
        <w:jc w:val="right"/>
      </w:pPr>
      <w:r>
        <w:t>к Методическим рекомендациям</w:t>
      </w:r>
    </w:p>
    <w:p w:rsidR="00151B72" w:rsidRDefault="00151B72">
      <w:pPr>
        <w:pStyle w:val="ConsPlusNormal"/>
        <w:jc w:val="right"/>
      </w:pPr>
      <w:r>
        <w:t>по применению методов определения</w:t>
      </w:r>
    </w:p>
    <w:p w:rsidR="00151B72" w:rsidRDefault="00151B72">
      <w:pPr>
        <w:pStyle w:val="ConsPlusNormal"/>
        <w:jc w:val="right"/>
      </w:pPr>
      <w:r>
        <w:t>начальной (максимальной) цены</w:t>
      </w:r>
    </w:p>
    <w:p w:rsidR="00151B72" w:rsidRDefault="00151B72">
      <w:pPr>
        <w:pStyle w:val="ConsPlusNormal"/>
        <w:jc w:val="right"/>
      </w:pPr>
      <w:r>
        <w:t>контракта, цены контракта,</w:t>
      </w:r>
    </w:p>
    <w:p w:rsidR="00151B72" w:rsidRDefault="00151B72">
      <w:pPr>
        <w:pStyle w:val="ConsPlusNormal"/>
        <w:jc w:val="right"/>
      </w:pPr>
      <w:r>
        <w:t>заключаемого с единственным</w:t>
      </w:r>
    </w:p>
    <w:p w:rsidR="00151B72" w:rsidRDefault="00151B72">
      <w:pPr>
        <w:pStyle w:val="ConsPlusNormal"/>
        <w:jc w:val="right"/>
      </w:pPr>
      <w:r>
        <w:t>поставщиком (подрядчиком,</w:t>
      </w:r>
    </w:p>
    <w:p w:rsidR="00151B72" w:rsidRDefault="00151B72">
      <w:pPr>
        <w:pStyle w:val="ConsPlusNormal"/>
        <w:jc w:val="right"/>
      </w:pPr>
      <w:r>
        <w:t>исполнителем), утвержденным</w:t>
      </w:r>
    </w:p>
    <w:p w:rsidR="00151B72" w:rsidRDefault="00151B72">
      <w:pPr>
        <w:pStyle w:val="ConsPlusNormal"/>
        <w:jc w:val="right"/>
      </w:pPr>
      <w:r>
        <w:t>приказом Минэкономразвития России</w:t>
      </w:r>
    </w:p>
    <w:p w:rsidR="00151B72" w:rsidRDefault="00151B72">
      <w:pPr>
        <w:pStyle w:val="ConsPlusNormal"/>
        <w:jc w:val="right"/>
      </w:pPr>
      <w:r>
        <w:t>от 02.10.2013 N 567</w:t>
      </w:r>
    </w:p>
    <w:p w:rsidR="00151B72" w:rsidRDefault="00151B72">
      <w:pPr>
        <w:pStyle w:val="ConsPlusNormal"/>
        <w:jc w:val="right"/>
      </w:pPr>
    </w:p>
    <w:p w:rsidR="00151B72" w:rsidRDefault="00151B72">
      <w:pPr>
        <w:pStyle w:val="ConsPlusNormal"/>
        <w:jc w:val="center"/>
      </w:pPr>
      <w:bookmarkStart w:id="19" w:name="P311"/>
      <w:bookmarkEnd w:id="19"/>
      <w:r>
        <w:t>ПРИМЕР</w:t>
      </w:r>
    </w:p>
    <w:p w:rsidR="00151B72" w:rsidRDefault="00151B72">
      <w:pPr>
        <w:pStyle w:val="ConsPlusNormal"/>
        <w:jc w:val="center"/>
      </w:pPr>
      <w:r>
        <w:t>ОПРЕДЕЛЕНИЯ И ОБОСНОВАНИЯ НАЧАЛЬНОЙ (МАКСИМАЛЬНОЙ)</w:t>
      </w:r>
    </w:p>
    <w:p w:rsidR="00151B72" w:rsidRDefault="00151B72">
      <w:pPr>
        <w:pStyle w:val="ConsPlusNormal"/>
        <w:jc w:val="center"/>
      </w:pPr>
      <w:r>
        <w:t>ЦЕНЫ КОНТРАКТА, ЦЕНЫ КОНТРАКТА, ЗАКЛЮЧАЕМОГО С ЕДИНСТВЕННЫМ</w:t>
      </w:r>
    </w:p>
    <w:p w:rsidR="00151B72" w:rsidRDefault="00151B72">
      <w:pPr>
        <w:pStyle w:val="ConsPlusNormal"/>
        <w:jc w:val="center"/>
      </w:pPr>
      <w:r>
        <w:t>ПОСТАВЩИКОМ (ПОДРЯДЧИКОМ, ИСПОЛНИТЕЛЕМ), МЕТОДОМ</w:t>
      </w:r>
    </w:p>
    <w:p w:rsidR="00151B72" w:rsidRDefault="00151B72">
      <w:pPr>
        <w:pStyle w:val="ConsPlusNormal"/>
        <w:jc w:val="center"/>
      </w:pPr>
      <w:r>
        <w:t>СОПОСТАВИМЫХ РЫНОЧНЫХ ЦЕН (АНАЛИЗА РЫНКА) С ИСПОЛЬЗОВАНИЕМ</w:t>
      </w:r>
    </w:p>
    <w:p w:rsidR="00151B72" w:rsidRDefault="00151B72">
      <w:pPr>
        <w:pStyle w:val="ConsPlusNormal"/>
        <w:jc w:val="center"/>
      </w:pPr>
      <w:r>
        <w:t>ОБЩЕДОСТУПНОЙ ЦЕНОВОЙ ИНФОРМАЦИИ, СОДЕРЖАЩЕЙСЯ В РЕЕСТРЕ</w:t>
      </w:r>
    </w:p>
    <w:p w:rsidR="00151B72" w:rsidRDefault="00151B72">
      <w:pPr>
        <w:pStyle w:val="ConsPlusNormal"/>
        <w:jc w:val="center"/>
      </w:pPr>
      <w:r>
        <w:t>КОНТРАКТОВ, ЗАКЛЮЧЕННЫХ ЗАКАЗЧИКАМИ</w:t>
      </w:r>
    </w:p>
    <w:p w:rsidR="00151B72" w:rsidRDefault="00151B72">
      <w:pPr>
        <w:pStyle w:val="ConsPlusNormal"/>
        <w:jc w:val="center"/>
      </w:pPr>
    </w:p>
    <w:p w:rsidR="00151B72" w:rsidRDefault="00151B72">
      <w:pPr>
        <w:pStyle w:val="ConsPlusNormal"/>
        <w:ind w:firstLine="540"/>
        <w:jc w:val="both"/>
      </w:pPr>
      <w:r>
        <w:t>Необходимо осуществить закупку сплит-систем в количестве 10 штук.</w:t>
      </w:r>
    </w:p>
    <w:p w:rsidR="00151B72" w:rsidRDefault="00151B72">
      <w:pPr>
        <w:pStyle w:val="ConsPlusNormal"/>
        <w:spacing w:before="220"/>
        <w:ind w:firstLine="540"/>
        <w:jc w:val="both"/>
      </w:pPr>
      <w: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151B72" w:rsidRDefault="00151B72">
      <w:pPr>
        <w:pStyle w:val="ConsPlusNormal"/>
        <w:spacing w:before="220"/>
        <w:ind w:firstLine="540"/>
        <w:jc w:val="both"/>
      </w:pPr>
      <w:r>
        <w:t xml:space="preserve">Указанные сведения выявляются при подготовке и формировании потребности заказчика, а </w:t>
      </w:r>
      <w:r>
        <w:lastRenderedPageBreak/>
        <w:t>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151B72" w:rsidRDefault="00151B72">
      <w:pPr>
        <w:pStyle w:val="ConsPlusNormal"/>
        <w:spacing w:before="220"/>
        <w:ind w:firstLine="540"/>
        <w:jc w:val="both"/>
      </w:pPr>
      <w:r>
        <w:t xml:space="preserve">Таким образом, при потребности в сплит-системе заказчик выявляет возможные характеристики требуемого оборудования, </w:t>
      </w:r>
      <w:proofErr w:type="gramStart"/>
      <w:r>
        <w:t>например</w:t>
      </w:r>
      <w:proofErr w:type="gramEnd"/>
      <w:r>
        <w:t>:</w:t>
      </w:r>
    </w:p>
    <w:p w:rsidR="00151B72" w:rsidRDefault="00151B72">
      <w:pPr>
        <w:pStyle w:val="ConsPlusNormal"/>
        <w:spacing w:before="220"/>
        <w:ind w:firstLine="540"/>
        <w:jc w:val="both"/>
      </w:pPr>
      <w:r>
        <w:t>размеры оборудования;</w:t>
      </w:r>
    </w:p>
    <w:p w:rsidR="00151B72" w:rsidRDefault="00151B72">
      <w:pPr>
        <w:pStyle w:val="ConsPlusNormal"/>
        <w:spacing w:before="220"/>
        <w:ind w:firstLine="540"/>
        <w:jc w:val="both"/>
      </w:pPr>
      <w:r>
        <w:t xml:space="preserve">тип (моноблок, </w:t>
      </w:r>
      <w:proofErr w:type="spellStart"/>
      <w:r>
        <w:t>мультисплит</w:t>
      </w:r>
      <w:proofErr w:type="spellEnd"/>
      <w:r>
        <w:t>-система, сплит-система);</w:t>
      </w:r>
    </w:p>
    <w:p w:rsidR="00151B72" w:rsidRDefault="00151B72">
      <w:pPr>
        <w:pStyle w:val="ConsPlusNormal"/>
        <w:spacing w:before="220"/>
        <w:ind w:firstLine="540"/>
        <w:jc w:val="both"/>
      </w:pPr>
      <w:r>
        <w:t>тип внутреннего блока (канальный, кассетный, колонный, мобильный, напольно-потолочный, настенный, оконный);</w:t>
      </w:r>
    </w:p>
    <w:p w:rsidR="00151B72" w:rsidRDefault="00151B72">
      <w:pPr>
        <w:pStyle w:val="ConsPlusNormal"/>
        <w:spacing w:before="220"/>
        <w:ind w:firstLine="540"/>
        <w:jc w:val="both"/>
      </w:pPr>
      <w:r>
        <w:t xml:space="preserve">число внутренних блоков </w:t>
      </w:r>
      <w:proofErr w:type="spellStart"/>
      <w:r>
        <w:t>мультисплит</w:t>
      </w:r>
      <w:proofErr w:type="spellEnd"/>
      <w:r>
        <w:t>-системы;</w:t>
      </w:r>
    </w:p>
    <w:p w:rsidR="00151B72" w:rsidRDefault="00151B72">
      <w:pPr>
        <w:pStyle w:val="ConsPlusNormal"/>
        <w:spacing w:before="220"/>
        <w:ind w:firstLine="540"/>
        <w:jc w:val="both"/>
      </w:pPr>
      <w:r>
        <w:t>уровень шума;</w:t>
      </w:r>
    </w:p>
    <w:p w:rsidR="00151B72" w:rsidRDefault="00151B72">
      <w:pPr>
        <w:pStyle w:val="ConsPlusNormal"/>
        <w:spacing w:before="220"/>
        <w:ind w:firstLine="540"/>
        <w:jc w:val="both"/>
      </w:pPr>
      <w:r>
        <w:t>режимы работы (охлаждение, охлаждение/обогрев);</w:t>
      </w:r>
    </w:p>
    <w:p w:rsidR="00151B72" w:rsidRDefault="00151B72">
      <w:pPr>
        <w:pStyle w:val="ConsPlusNormal"/>
        <w:spacing w:before="220"/>
        <w:ind w:firstLine="540"/>
        <w:jc w:val="both"/>
      </w:pPr>
      <w:r>
        <w:t>обслуживаемая площадь;</w:t>
      </w:r>
    </w:p>
    <w:p w:rsidR="00151B72" w:rsidRDefault="00151B72">
      <w:pPr>
        <w:pStyle w:val="ConsPlusNormal"/>
        <w:spacing w:before="220"/>
        <w:ind w:firstLine="540"/>
        <w:jc w:val="both"/>
      </w:pPr>
      <w:r>
        <w:t>наличие пульта дистанционного управления;</w:t>
      </w:r>
    </w:p>
    <w:p w:rsidR="00151B72" w:rsidRDefault="00151B72">
      <w:pPr>
        <w:pStyle w:val="ConsPlusNormal"/>
        <w:spacing w:before="220"/>
        <w:ind w:firstLine="540"/>
        <w:jc w:val="both"/>
      </w:pPr>
      <w:r>
        <w:t>режим приточной вентиляции;</w:t>
      </w:r>
    </w:p>
    <w:p w:rsidR="00151B72" w:rsidRDefault="00151B72">
      <w:pPr>
        <w:pStyle w:val="ConsPlusNormal"/>
        <w:spacing w:before="220"/>
        <w:ind w:firstLine="540"/>
        <w:jc w:val="both"/>
      </w:pPr>
      <w:r>
        <w:t>наличие сенсора движения;</w:t>
      </w:r>
    </w:p>
    <w:p w:rsidR="00151B72" w:rsidRDefault="00151B72">
      <w:pPr>
        <w:pStyle w:val="ConsPlusNormal"/>
        <w:spacing w:before="220"/>
        <w:ind w:firstLine="540"/>
        <w:jc w:val="both"/>
      </w:pPr>
      <w:r>
        <w:t>инверторное управление мощностью;</w:t>
      </w:r>
    </w:p>
    <w:p w:rsidR="00151B72" w:rsidRDefault="00151B72">
      <w:pPr>
        <w:pStyle w:val="ConsPlusNormal"/>
        <w:spacing w:before="220"/>
        <w:ind w:firstLine="540"/>
        <w:jc w:val="both"/>
      </w:pPr>
      <w:r>
        <w:t>наличие автоматического режима;</w:t>
      </w:r>
    </w:p>
    <w:p w:rsidR="00151B72" w:rsidRDefault="00151B72">
      <w:pPr>
        <w:pStyle w:val="ConsPlusNormal"/>
        <w:spacing w:before="220"/>
        <w:ind w:firstLine="540"/>
        <w:jc w:val="both"/>
      </w:pPr>
      <w:r>
        <w:t>наличие ночного режима;</w:t>
      </w:r>
    </w:p>
    <w:p w:rsidR="00151B72" w:rsidRDefault="00151B72">
      <w:pPr>
        <w:pStyle w:val="ConsPlusNormal"/>
        <w:spacing w:before="220"/>
        <w:ind w:firstLine="540"/>
        <w:jc w:val="both"/>
      </w:pPr>
      <w:r>
        <w:t>наличие режима осушения воздуха;</w:t>
      </w:r>
    </w:p>
    <w:p w:rsidR="00151B72" w:rsidRDefault="00151B72">
      <w:pPr>
        <w:pStyle w:val="ConsPlusNormal"/>
        <w:spacing w:before="220"/>
        <w:ind w:firstLine="540"/>
        <w:jc w:val="both"/>
      </w:pPr>
      <w:r>
        <w:t>наличие фильтров тонкой очистки воздуха и другие.</w:t>
      </w:r>
    </w:p>
    <w:p w:rsidR="00151B72" w:rsidRDefault="00151B72">
      <w:pPr>
        <w:pStyle w:val="ConsPlusNormal"/>
        <w:spacing w:before="220"/>
        <w:ind w:firstLine="540"/>
        <w:jc w:val="both"/>
      </w:pPr>
      <w:r>
        <w:t xml:space="preserve">Исходя </w:t>
      </w:r>
      <w:proofErr w:type="gramStart"/>
      <w:r>
        <w:t>из возможных характеристик оборудования</w:t>
      </w:r>
      <w:proofErr w:type="gramEnd"/>
      <w:r>
        <w:t xml:space="preserve"> заказчик выявляет характеристики, соответствующие его потребностям, например, заказчик определил, что ему требуется настенная сплит-система с режимом работы на охлаждение и обогрев, с обслуживаемой площадью от 30 до 50 кв. м, с инверторным управлением мощностью.</w:t>
      </w:r>
    </w:p>
    <w:p w:rsidR="00151B72" w:rsidRDefault="00151B72">
      <w:pPr>
        <w:pStyle w:val="ConsPlusNormal"/>
        <w:spacing w:before="220"/>
        <w:ind w:firstLine="540"/>
        <w:jc w:val="both"/>
      </w:pPr>
      <w: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151B72" w:rsidRDefault="00151B72">
      <w:pPr>
        <w:pStyle w:val="ConsPlusNormal"/>
        <w:spacing w:before="220"/>
        <w:ind w:firstLine="540"/>
        <w:jc w:val="both"/>
      </w:pPr>
      <w: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151B72" w:rsidRDefault="00151B72">
      <w:pPr>
        <w:pStyle w:val="ConsPlusNormal"/>
        <w:spacing w:before="220"/>
        <w:ind w:firstLine="540"/>
        <w:jc w:val="both"/>
      </w:pPr>
      <w: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151B72" w:rsidRDefault="00151B72">
      <w:pPr>
        <w:pStyle w:val="ConsPlusNormal"/>
        <w:spacing w:before="220"/>
        <w:ind w:firstLine="540"/>
        <w:jc w:val="both"/>
      </w:pPr>
      <w:r>
        <w:t>1. Модель 1.</w:t>
      </w:r>
    </w:p>
    <w:p w:rsidR="00151B72" w:rsidRDefault="00151B72">
      <w:pPr>
        <w:pStyle w:val="ConsPlusNormal"/>
        <w:spacing w:before="220"/>
        <w:ind w:firstLine="540"/>
        <w:jc w:val="both"/>
      </w:pPr>
      <w:r>
        <w:t>2. Модель 2.</w:t>
      </w:r>
    </w:p>
    <w:p w:rsidR="00151B72" w:rsidRDefault="00151B72">
      <w:pPr>
        <w:pStyle w:val="ConsPlusNormal"/>
        <w:spacing w:before="220"/>
        <w:ind w:firstLine="540"/>
        <w:jc w:val="both"/>
      </w:pPr>
      <w:r>
        <w:t>3. Модель 3.</w:t>
      </w:r>
    </w:p>
    <w:p w:rsidR="00151B72" w:rsidRDefault="00151B72">
      <w:pPr>
        <w:pStyle w:val="ConsPlusNormal"/>
        <w:spacing w:before="220"/>
        <w:ind w:firstLine="540"/>
        <w:jc w:val="both"/>
      </w:pPr>
      <w:r>
        <w:lastRenderedPageBreak/>
        <w:t>4. Модель 4.</w:t>
      </w:r>
    </w:p>
    <w:p w:rsidR="00151B72" w:rsidRDefault="00151B72">
      <w:pPr>
        <w:pStyle w:val="ConsPlusNormal"/>
        <w:spacing w:before="220"/>
        <w:ind w:firstLine="540"/>
        <w:jc w:val="both"/>
      </w:pPr>
      <w: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151B72" w:rsidRDefault="00151B72">
      <w:pPr>
        <w:pStyle w:val="ConsPlusNormal"/>
        <w:spacing w:before="220"/>
        <w:ind w:firstLine="540"/>
        <w:jc w:val="both"/>
      </w:pPr>
      <w:r>
        <w:t xml:space="preserve">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color w:val="0000FF"/>
        </w:rPr>
        <w:t>www.zakupki.gov.ru</w:t>
      </w:r>
      <w:r>
        <w:t xml:space="preserve"> (далее - реестр контрактов), необходимо найти ценовую информацию о закупках выбранной заказчиком модели сплит-системы.</w:t>
      </w:r>
    </w:p>
    <w:p w:rsidR="00151B72" w:rsidRDefault="00151B72">
      <w:pPr>
        <w:pStyle w:val="ConsPlusNormal"/>
        <w:spacing w:before="220"/>
        <w:ind w:firstLine="540"/>
        <w:jc w:val="both"/>
      </w:pPr>
      <w: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r>
        <w:rPr>
          <w:color w:val="0000FF"/>
        </w:rPr>
        <w:t>приложение N 2</w:t>
      </w:r>
      <w:r>
        <w:t xml:space="preserve"> к настоящим Рекомендациям).</w:t>
      </w:r>
    </w:p>
    <w:p w:rsidR="00151B72" w:rsidRDefault="00151B72">
      <w:pPr>
        <w:pStyle w:val="ConsPlusNormal"/>
        <w:spacing w:before="220"/>
        <w:ind w:firstLine="540"/>
        <w:jc w:val="both"/>
      </w:pPr>
      <w:r>
        <w:t>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оплаты, наличие обеспечения исполнения контракта и прочие).</w:t>
      </w:r>
    </w:p>
    <w:p w:rsidR="00151B72" w:rsidRDefault="00151B72">
      <w:pPr>
        <w:pStyle w:val="ConsPlusNormal"/>
        <w:spacing w:before="220"/>
        <w:ind w:firstLine="540"/>
        <w:jc w:val="both"/>
      </w:pPr>
      <w:r>
        <w:t>Таким образом, по результатам проведенного поиска заказчик выявил следующее:</w:t>
      </w:r>
    </w:p>
    <w:p w:rsidR="00151B72" w:rsidRDefault="00151B72">
      <w:pPr>
        <w:pStyle w:val="ConsPlusNormal"/>
        <w:ind w:firstLine="540"/>
        <w:jc w:val="both"/>
      </w:pPr>
    </w:p>
    <w:p w:rsidR="00151B72" w:rsidRDefault="00151B72">
      <w:pPr>
        <w:pStyle w:val="ConsPlusNormal"/>
        <w:sectPr w:rsidR="00151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4"/>
        <w:gridCol w:w="966"/>
        <w:gridCol w:w="2996"/>
        <w:gridCol w:w="2547"/>
        <w:gridCol w:w="1638"/>
        <w:gridCol w:w="1834"/>
      </w:tblGrid>
      <w:tr w:rsidR="00151B72">
        <w:tc>
          <w:tcPr>
            <w:tcW w:w="1404" w:type="dxa"/>
          </w:tcPr>
          <w:p w:rsidR="00151B72" w:rsidRDefault="00151B72">
            <w:pPr>
              <w:pStyle w:val="ConsPlusNormal"/>
              <w:jc w:val="center"/>
            </w:pPr>
            <w:r>
              <w:lastRenderedPageBreak/>
              <w:t>Цена за единицу товара</w:t>
            </w:r>
          </w:p>
        </w:tc>
        <w:tc>
          <w:tcPr>
            <w:tcW w:w="966" w:type="dxa"/>
          </w:tcPr>
          <w:p w:rsidR="00151B72" w:rsidRDefault="00151B72">
            <w:pPr>
              <w:pStyle w:val="ConsPlusNormal"/>
              <w:jc w:val="center"/>
            </w:pPr>
            <w:r>
              <w:t>Объем</w:t>
            </w:r>
          </w:p>
        </w:tc>
        <w:tc>
          <w:tcPr>
            <w:tcW w:w="2996" w:type="dxa"/>
          </w:tcPr>
          <w:p w:rsidR="00151B72" w:rsidRDefault="00151B72">
            <w:pPr>
              <w:pStyle w:val="ConsPlusNormal"/>
              <w:jc w:val="center"/>
            </w:pPr>
            <w:r>
              <w:t>Условия оплаты</w:t>
            </w:r>
          </w:p>
        </w:tc>
        <w:tc>
          <w:tcPr>
            <w:tcW w:w="2547" w:type="dxa"/>
          </w:tcPr>
          <w:p w:rsidR="00151B72" w:rsidRDefault="00151B72">
            <w:pPr>
              <w:pStyle w:val="ConsPlusNormal"/>
              <w:jc w:val="center"/>
            </w:pPr>
            <w:r>
              <w:t>Условия поставки</w:t>
            </w:r>
          </w:p>
        </w:tc>
        <w:tc>
          <w:tcPr>
            <w:tcW w:w="1638" w:type="dxa"/>
          </w:tcPr>
          <w:p w:rsidR="00151B72" w:rsidRDefault="00151B72">
            <w:pPr>
              <w:pStyle w:val="ConsPlusNormal"/>
              <w:jc w:val="center"/>
            </w:pPr>
            <w:r>
              <w:t>Дата заключения контракта</w:t>
            </w:r>
          </w:p>
        </w:tc>
        <w:tc>
          <w:tcPr>
            <w:tcW w:w="1834" w:type="dxa"/>
          </w:tcPr>
          <w:p w:rsidR="00151B72" w:rsidRDefault="00151B72">
            <w:pPr>
              <w:pStyle w:val="ConsPlusNormal"/>
              <w:jc w:val="center"/>
            </w:pPr>
            <w:r>
              <w:t>Обеспечение контракта</w:t>
            </w:r>
          </w:p>
        </w:tc>
      </w:tr>
      <w:tr w:rsidR="00151B72">
        <w:tc>
          <w:tcPr>
            <w:tcW w:w="1404" w:type="dxa"/>
          </w:tcPr>
          <w:p w:rsidR="00151B72" w:rsidRDefault="00151B72">
            <w:pPr>
              <w:pStyle w:val="ConsPlusNormal"/>
              <w:jc w:val="center"/>
            </w:pPr>
            <w:r>
              <w:t>29000,00</w:t>
            </w:r>
          </w:p>
        </w:tc>
        <w:tc>
          <w:tcPr>
            <w:tcW w:w="966" w:type="dxa"/>
          </w:tcPr>
          <w:p w:rsidR="00151B72" w:rsidRDefault="00151B72">
            <w:pPr>
              <w:pStyle w:val="ConsPlusNormal"/>
              <w:jc w:val="center"/>
            </w:pPr>
            <w:r>
              <w:t>5</w:t>
            </w:r>
          </w:p>
        </w:tc>
        <w:tc>
          <w:tcPr>
            <w:tcW w:w="2996" w:type="dxa"/>
          </w:tcPr>
          <w:p w:rsidR="00151B72" w:rsidRDefault="00151B72">
            <w:pPr>
              <w:pStyle w:val="ConsPlusNormal"/>
              <w:jc w:val="center"/>
            </w:pPr>
            <w:r>
              <w:t>Без аванса, до 25 декабря 2013 г.</w:t>
            </w:r>
          </w:p>
        </w:tc>
        <w:tc>
          <w:tcPr>
            <w:tcW w:w="2547" w:type="dxa"/>
          </w:tcPr>
          <w:p w:rsidR="00151B72" w:rsidRDefault="00151B72">
            <w:pPr>
              <w:pStyle w:val="ConsPlusNormal"/>
              <w:jc w:val="both"/>
            </w:pPr>
            <w:r>
              <w:t>Поставка и установка в течение 10 календарных дней после заключения контракта</w:t>
            </w:r>
          </w:p>
        </w:tc>
        <w:tc>
          <w:tcPr>
            <w:tcW w:w="1638" w:type="dxa"/>
          </w:tcPr>
          <w:p w:rsidR="00151B72" w:rsidRDefault="00151B72">
            <w:pPr>
              <w:pStyle w:val="ConsPlusNormal"/>
              <w:jc w:val="center"/>
            </w:pPr>
            <w:r>
              <w:t>Май 2013</w:t>
            </w:r>
          </w:p>
        </w:tc>
        <w:tc>
          <w:tcPr>
            <w:tcW w:w="1834" w:type="dxa"/>
          </w:tcPr>
          <w:p w:rsidR="00151B72" w:rsidRDefault="00151B72">
            <w:pPr>
              <w:pStyle w:val="ConsPlusNormal"/>
              <w:jc w:val="center"/>
            </w:pPr>
            <w:r>
              <w:t>-</w:t>
            </w:r>
          </w:p>
        </w:tc>
      </w:tr>
      <w:tr w:rsidR="00151B72">
        <w:tc>
          <w:tcPr>
            <w:tcW w:w="1404" w:type="dxa"/>
          </w:tcPr>
          <w:p w:rsidR="00151B72" w:rsidRDefault="00151B72">
            <w:pPr>
              <w:pStyle w:val="ConsPlusNormal"/>
              <w:jc w:val="center"/>
            </w:pPr>
            <w:r>
              <w:t>17899,73</w:t>
            </w:r>
          </w:p>
        </w:tc>
        <w:tc>
          <w:tcPr>
            <w:tcW w:w="966" w:type="dxa"/>
          </w:tcPr>
          <w:p w:rsidR="00151B72" w:rsidRDefault="00151B72">
            <w:pPr>
              <w:pStyle w:val="ConsPlusNormal"/>
              <w:jc w:val="center"/>
            </w:pPr>
            <w:r>
              <w:t>18</w:t>
            </w:r>
          </w:p>
        </w:tc>
        <w:tc>
          <w:tcPr>
            <w:tcW w:w="2996" w:type="dxa"/>
          </w:tcPr>
          <w:p w:rsidR="00151B72" w:rsidRDefault="00151B72">
            <w:pPr>
              <w:pStyle w:val="ConsPlusNormal"/>
              <w:jc w:val="both"/>
            </w:pPr>
            <w: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547" w:type="dxa"/>
          </w:tcPr>
          <w:p w:rsidR="00151B72" w:rsidRDefault="00151B72">
            <w:pPr>
              <w:pStyle w:val="ConsPlusNormal"/>
              <w:jc w:val="both"/>
            </w:pPr>
            <w:r>
              <w:t xml:space="preserve">Поставка, монтаж и </w:t>
            </w:r>
            <w:proofErr w:type="spellStart"/>
            <w:r>
              <w:t>пусконаладка</w:t>
            </w:r>
            <w:proofErr w:type="spellEnd"/>
            <w:r>
              <w:t xml:space="preserve"> в течение 15 рабочих дней со дня подписания государственного контракта</w:t>
            </w:r>
          </w:p>
        </w:tc>
        <w:tc>
          <w:tcPr>
            <w:tcW w:w="1638" w:type="dxa"/>
          </w:tcPr>
          <w:p w:rsidR="00151B72" w:rsidRDefault="00151B72">
            <w:pPr>
              <w:pStyle w:val="ConsPlusNormal"/>
              <w:jc w:val="center"/>
            </w:pPr>
            <w:r>
              <w:t>Апрель 2013</w:t>
            </w:r>
          </w:p>
        </w:tc>
        <w:tc>
          <w:tcPr>
            <w:tcW w:w="1834" w:type="dxa"/>
          </w:tcPr>
          <w:p w:rsidR="00151B72" w:rsidRDefault="00151B72">
            <w:pPr>
              <w:pStyle w:val="ConsPlusNormal"/>
              <w:jc w:val="center"/>
            </w:pPr>
            <w:r>
              <w:t>-</w:t>
            </w:r>
          </w:p>
        </w:tc>
      </w:tr>
      <w:tr w:rsidR="00151B72">
        <w:tc>
          <w:tcPr>
            <w:tcW w:w="1404" w:type="dxa"/>
          </w:tcPr>
          <w:p w:rsidR="00151B72" w:rsidRDefault="00151B72">
            <w:pPr>
              <w:pStyle w:val="ConsPlusNormal"/>
              <w:jc w:val="center"/>
            </w:pPr>
            <w:r>
              <w:t>36000,00</w:t>
            </w:r>
          </w:p>
        </w:tc>
        <w:tc>
          <w:tcPr>
            <w:tcW w:w="966" w:type="dxa"/>
          </w:tcPr>
          <w:p w:rsidR="00151B72" w:rsidRDefault="00151B72">
            <w:pPr>
              <w:pStyle w:val="ConsPlusNormal"/>
              <w:jc w:val="center"/>
            </w:pPr>
            <w:r>
              <w:t>3</w:t>
            </w:r>
          </w:p>
        </w:tc>
        <w:tc>
          <w:tcPr>
            <w:tcW w:w="2996" w:type="dxa"/>
          </w:tcPr>
          <w:p w:rsidR="00151B72" w:rsidRDefault="00151B72">
            <w:pPr>
              <w:pStyle w:val="ConsPlusNormal"/>
              <w:jc w:val="both"/>
            </w:pPr>
            <w:r>
              <w:t>Без аванса, по факту поставки товара поставщиком, в течение 30-ти календарных дней с момента поставки</w:t>
            </w:r>
          </w:p>
        </w:tc>
        <w:tc>
          <w:tcPr>
            <w:tcW w:w="2547" w:type="dxa"/>
          </w:tcPr>
          <w:p w:rsidR="00151B72" w:rsidRDefault="00151B72">
            <w:pPr>
              <w:pStyle w:val="ConsPlusNormal"/>
              <w:jc w:val="both"/>
            </w:pPr>
            <w: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638" w:type="dxa"/>
          </w:tcPr>
          <w:p w:rsidR="00151B72" w:rsidRDefault="00151B72">
            <w:pPr>
              <w:pStyle w:val="ConsPlusNormal"/>
              <w:jc w:val="center"/>
            </w:pPr>
            <w:r>
              <w:t>Апрель 2013</w:t>
            </w:r>
          </w:p>
        </w:tc>
        <w:tc>
          <w:tcPr>
            <w:tcW w:w="1834" w:type="dxa"/>
          </w:tcPr>
          <w:p w:rsidR="00151B72" w:rsidRDefault="00151B72">
            <w:pPr>
              <w:pStyle w:val="ConsPlusNormal"/>
              <w:jc w:val="center"/>
            </w:pPr>
            <w:r>
              <w:t>-</w:t>
            </w:r>
          </w:p>
        </w:tc>
      </w:tr>
      <w:tr w:rsidR="00151B72">
        <w:tc>
          <w:tcPr>
            <w:tcW w:w="1404" w:type="dxa"/>
          </w:tcPr>
          <w:p w:rsidR="00151B72" w:rsidRDefault="00151B72">
            <w:pPr>
              <w:pStyle w:val="ConsPlusNormal"/>
              <w:jc w:val="center"/>
            </w:pPr>
            <w:r>
              <w:t>37029,60</w:t>
            </w:r>
          </w:p>
        </w:tc>
        <w:tc>
          <w:tcPr>
            <w:tcW w:w="966" w:type="dxa"/>
          </w:tcPr>
          <w:p w:rsidR="00151B72" w:rsidRDefault="00151B72">
            <w:pPr>
              <w:pStyle w:val="ConsPlusNormal"/>
              <w:jc w:val="center"/>
            </w:pPr>
            <w:r>
              <w:t>3</w:t>
            </w:r>
          </w:p>
        </w:tc>
        <w:tc>
          <w:tcPr>
            <w:tcW w:w="2996" w:type="dxa"/>
          </w:tcPr>
          <w:p w:rsidR="00151B72" w:rsidRDefault="00151B72">
            <w:pPr>
              <w:pStyle w:val="ConsPlusNormal"/>
              <w:jc w:val="both"/>
            </w:pPr>
            <w:r>
              <w:t>Без аванса, оплата в течение 100 (ста) календарных дней с момента поставки и установки товара</w:t>
            </w:r>
          </w:p>
        </w:tc>
        <w:tc>
          <w:tcPr>
            <w:tcW w:w="2547" w:type="dxa"/>
          </w:tcPr>
          <w:p w:rsidR="00151B72" w:rsidRDefault="00151B72">
            <w:pPr>
              <w:pStyle w:val="ConsPlusNormal"/>
              <w:jc w:val="both"/>
            </w:pPr>
            <w:r>
              <w:t>Доставка и установка в течение 8 рабочих дней после заключения контракта</w:t>
            </w:r>
          </w:p>
        </w:tc>
        <w:tc>
          <w:tcPr>
            <w:tcW w:w="1638" w:type="dxa"/>
          </w:tcPr>
          <w:p w:rsidR="00151B72" w:rsidRDefault="00151B72">
            <w:pPr>
              <w:pStyle w:val="ConsPlusNormal"/>
              <w:jc w:val="center"/>
            </w:pPr>
            <w:r>
              <w:t>Февраль 2013</w:t>
            </w:r>
          </w:p>
        </w:tc>
        <w:tc>
          <w:tcPr>
            <w:tcW w:w="1834" w:type="dxa"/>
          </w:tcPr>
          <w:p w:rsidR="00151B72" w:rsidRDefault="00151B72">
            <w:pPr>
              <w:pStyle w:val="ConsPlusNormal"/>
              <w:jc w:val="center"/>
            </w:pPr>
            <w:r>
              <w:t>-</w:t>
            </w:r>
          </w:p>
        </w:tc>
      </w:tr>
    </w:tbl>
    <w:p w:rsidR="00151B72" w:rsidRDefault="00151B72">
      <w:pPr>
        <w:pStyle w:val="ConsPlusNormal"/>
        <w:sectPr w:rsidR="00151B72">
          <w:pgSz w:w="16838" w:h="11905" w:orient="landscape"/>
          <w:pgMar w:top="1701" w:right="1134" w:bottom="850" w:left="1134" w:header="0" w:footer="0" w:gutter="0"/>
          <w:cols w:space="720"/>
          <w:titlePg/>
        </w:sectPr>
      </w:pPr>
    </w:p>
    <w:p w:rsidR="00151B72" w:rsidRDefault="00151B72">
      <w:pPr>
        <w:pStyle w:val="ConsPlusNormal"/>
        <w:ind w:firstLine="540"/>
        <w:jc w:val="both"/>
      </w:pPr>
    </w:p>
    <w:p w:rsidR="00151B72" w:rsidRDefault="00151B72">
      <w:pPr>
        <w:pStyle w:val="ConsPlusNormal"/>
        <w:ind w:firstLine="540"/>
        <w:jc w:val="both"/>
      </w:pPr>
      <w: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151B72" w:rsidRDefault="00151B72">
      <w:pPr>
        <w:pStyle w:val="ConsPlusNormal"/>
        <w:spacing w:before="220"/>
        <w:ind w:firstLine="540"/>
        <w:jc w:val="both"/>
      </w:pPr>
      <w:r>
        <w:t xml:space="preserve">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обосновать и привести в обосновании НМЦК. Например, заказчик может произвести </w:t>
      </w:r>
      <w:proofErr w:type="spellStart"/>
      <w:r>
        <w:t>апроксимацию</w:t>
      </w:r>
      <w:proofErr w:type="spellEnd"/>
      <w:r>
        <w:t xml:space="preserve"> функции цены товара по известным значениям, используя стандартные функции табличных редакторов (например, </w:t>
      </w:r>
      <w:proofErr w:type="spellStart"/>
      <w:r>
        <w:t>Microsoft</w:t>
      </w:r>
      <w:proofErr w:type="spellEnd"/>
      <w:r>
        <w:t xml:space="preserve"> </w:t>
      </w:r>
      <w:proofErr w:type="spellStart"/>
      <w:r>
        <w:t>Office</w:t>
      </w:r>
      <w:proofErr w:type="spellEnd"/>
      <w:r>
        <w:t xml:space="preserve"> </w:t>
      </w:r>
      <w:proofErr w:type="spellStart"/>
      <w:r>
        <w:t>Excel</w:t>
      </w:r>
      <w:proofErr w:type="spellEnd"/>
      <w:r>
        <w:t>).</w:t>
      </w:r>
    </w:p>
    <w:p w:rsidR="00151B72" w:rsidRDefault="00151B72">
      <w:pPr>
        <w:pStyle w:val="ConsPlusNormal"/>
        <w:spacing w:before="220"/>
        <w:ind w:firstLine="540"/>
        <w:jc w:val="both"/>
      </w:pPr>
      <w:r>
        <w:t>Предположим, что заказчик посчитал применение корректирующих коэффициентов и индексов нецелесообразным, в этом случае используются искомые значения, полученные из реестра контрактов.</w:t>
      </w:r>
    </w:p>
    <w:p w:rsidR="00151B72" w:rsidRDefault="00151B72">
      <w:pPr>
        <w:pStyle w:val="ConsPlusNormal"/>
        <w:spacing w:before="220"/>
        <w:ind w:firstLine="540"/>
        <w:jc w:val="both"/>
      </w:pPr>
      <w: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151B72" w:rsidRDefault="00151B72">
      <w:pPr>
        <w:pStyle w:val="ConsPlusNormal"/>
        <w:spacing w:before="220"/>
        <w:ind w:firstLine="540"/>
        <w:jc w:val="both"/>
      </w:pPr>
      <w:r>
        <w:t>НМЦК вычисляется по формуле:</w:t>
      </w:r>
    </w:p>
    <w:p w:rsidR="00151B72" w:rsidRDefault="00151B72">
      <w:pPr>
        <w:pStyle w:val="ConsPlusNormal"/>
        <w:ind w:firstLine="540"/>
        <w:jc w:val="both"/>
      </w:pPr>
    </w:p>
    <w:p w:rsidR="00151B72" w:rsidRDefault="00151B72">
      <w:pPr>
        <w:pStyle w:val="ConsPlusNormal"/>
        <w:jc w:val="center"/>
      </w:pPr>
      <w:r>
        <w:rPr>
          <w:noProof/>
          <w:position w:val="-23"/>
        </w:rPr>
        <w:drawing>
          <wp:inline distT="0" distB="0" distL="0" distR="0">
            <wp:extent cx="1913890" cy="4419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3890" cy="441960"/>
                    </a:xfrm>
                    <a:prstGeom prst="rect">
                      <a:avLst/>
                    </a:prstGeom>
                    <a:noFill/>
                    <a:ln>
                      <a:noFill/>
                    </a:ln>
                  </pic:spPr>
                </pic:pic>
              </a:graphicData>
            </a:graphic>
          </wp:inline>
        </w:drawing>
      </w:r>
    </w:p>
    <w:p w:rsidR="00151B72" w:rsidRDefault="00151B72">
      <w:pPr>
        <w:pStyle w:val="ConsPlusNormal"/>
        <w:jc w:val="center"/>
      </w:pPr>
    </w:p>
    <w:p w:rsidR="00151B72" w:rsidRDefault="00151B72">
      <w:pPr>
        <w:pStyle w:val="ConsPlusNormal"/>
        <w:jc w:val="center"/>
      </w:pPr>
      <w:r>
        <w:rPr>
          <w:noProof/>
          <w:position w:val="-23"/>
        </w:rPr>
        <w:drawing>
          <wp:inline distT="0" distB="0" distL="0" distR="0">
            <wp:extent cx="5168900" cy="4419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900" cy="441960"/>
                    </a:xfrm>
                    <a:prstGeom prst="rect">
                      <a:avLst/>
                    </a:prstGeom>
                    <a:noFill/>
                    <a:ln>
                      <a:noFill/>
                    </a:ln>
                  </pic:spPr>
                </pic:pic>
              </a:graphicData>
            </a:graphic>
          </wp:inline>
        </w:drawing>
      </w:r>
    </w:p>
    <w:p w:rsidR="00151B72" w:rsidRDefault="00151B72">
      <w:pPr>
        <w:pStyle w:val="ConsPlusNormal"/>
        <w:jc w:val="center"/>
      </w:pPr>
    </w:p>
    <w:p w:rsidR="00151B72" w:rsidRDefault="00151B72">
      <w:pPr>
        <w:pStyle w:val="ConsPlusNormal"/>
        <w:jc w:val="center"/>
      </w:pPr>
      <w:r>
        <w:rPr>
          <w:noProof/>
          <w:position w:val="-23"/>
        </w:rPr>
        <w:drawing>
          <wp:inline distT="0" distB="0" distL="0" distR="0">
            <wp:extent cx="2849880" cy="4419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9880" cy="441960"/>
                    </a:xfrm>
                    <a:prstGeom prst="rect">
                      <a:avLst/>
                    </a:prstGeom>
                    <a:noFill/>
                    <a:ln>
                      <a:noFill/>
                    </a:ln>
                  </pic:spPr>
                </pic:pic>
              </a:graphicData>
            </a:graphic>
          </wp:inline>
        </w:drawing>
      </w:r>
      <w:r>
        <w:t xml:space="preserve"> руб.</w:t>
      </w: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jc w:val="right"/>
        <w:outlineLvl w:val="1"/>
      </w:pPr>
      <w:r>
        <w:t>Приложение N 4</w:t>
      </w:r>
    </w:p>
    <w:p w:rsidR="00151B72" w:rsidRDefault="00151B72">
      <w:pPr>
        <w:pStyle w:val="ConsPlusNormal"/>
        <w:jc w:val="right"/>
      </w:pPr>
      <w:r>
        <w:t>к Методическим рекомендациям</w:t>
      </w:r>
    </w:p>
    <w:p w:rsidR="00151B72" w:rsidRDefault="00151B72">
      <w:pPr>
        <w:pStyle w:val="ConsPlusNormal"/>
        <w:jc w:val="right"/>
      </w:pPr>
      <w:r>
        <w:t>по применению методов определения</w:t>
      </w:r>
    </w:p>
    <w:p w:rsidR="00151B72" w:rsidRDefault="00151B72">
      <w:pPr>
        <w:pStyle w:val="ConsPlusNormal"/>
        <w:jc w:val="right"/>
      </w:pPr>
      <w:r>
        <w:t>начальной (максимальной) цены</w:t>
      </w:r>
    </w:p>
    <w:p w:rsidR="00151B72" w:rsidRDefault="00151B72">
      <w:pPr>
        <w:pStyle w:val="ConsPlusNormal"/>
        <w:jc w:val="right"/>
      </w:pPr>
      <w:r>
        <w:t>контракта, цены контракта,</w:t>
      </w:r>
    </w:p>
    <w:p w:rsidR="00151B72" w:rsidRDefault="00151B72">
      <w:pPr>
        <w:pStyle w:val="ConsPlusNormal"/>
        <w:jc w:val="right"/>
      </w:pPr>
      <w:r>
        <w:t>заключаемого с единственным</w:t>
      </w:r>
    </w:p>
    <w:p w:rsidR="00151B72" w:rsidRDefault="00151B72">
      <w:pPr>
        <w:pStyle w:val="ConsPlusNormal"/>
        <w:jc w:val="right"/>
      </w:pPr>
      <w:r>
        <w:t>поставщиком (подрядчиком,</w:t>
      </w:r>
    </w:p>
    <w:p w:rsidR="00151B72" w:rsidRDefault="00151B72">
      <w:pPr>
        <w:pStyle w:val="ConsPlusNormal"/>
        <w:jc w:val="right"/>
      </w:pPr>
      <w:r>
        <w:t>исполнителем), утвержденным</w:t>
      </w:r>
    </w:p>
    <w:p w:rsidR="00151B72" w:rsidRDefault="00151B72">
      <w:pPr>
        <w:pStyle w:val="ConsPlusNormal"/>
        <w:jc w:val="right"/>
      </w:pPr>
      <w:r>
        <w:t>приказом Минэкономразвития России</w:t>
      </w:r>
    </w:p>
    <w:p w:rsidR="00151B72" w:rsidRDefault="00151B72">
      <w:pPr>
        <w:pStyle w:val="ConsPlusNormal"/>
        <w:jc w:val="right"/>
      </w:pPr>
      <w:r>
        <w:t>от 02.10.2013 N 567</w:t>
      </w:r>
    </w:p>
    <w:p w:rsidR="00151B72" w:rsidRDefault="00151B72">
      <w:pPr>
        <w:pStyle w:val="ConsPlusNormal"/>
        <w:ind w:firstLine="540"/>
        <w:jc w:val="both"/>
      </w:pPr>
    </w:p>
    <w:p w:rsidR="00151B72" w:rsidRDefault="00151B72">
      <w:pPr>
        <w:pStyle w:val="ConsPlusNormal"/>
        <w:jc w:val="center"/>
      </w:pPr>
      <w:bookmarkStart w:id="20" w:name="P410"/>
      <w:bookmarkEnd w:id="20"/>
      <w:r>
        <w:t>ПРИМЕР РАСЧЕТА НМЦК ЗАТРАТНЫМ МЕТОДОМ</w:t>
      </w:r>
    </w:p>
    <w:p w:rsidR="00151B72" w:rsidRDefault="00151B72">
      <w:pPr>
        <w:pStyle w:val="ConsPlusNormal"/>
        <w:jc w:val="center"/>
      </w:pPr>
    </w:p>
    <w:p w:rsidR="00151B72" w:rsidRDefault="00151B72">
      <w:pPr>
        <w:pStyle w:val="ConsPlusNormal"/>
        <w:ind w:firstLine="540"/>
        <w:jc w:val="both"/>
      </w:pPr>
      <w:r>
        <w:t>Предмет контракта: НИР по теме: "Разработка методов повышения эффективности государственных закупок"</w:t>
      </w:r>
    </w:p>
    <w:p w:rsidR="00151B72" w:rsidRDefault="00151B72">
      <w:pPr>
        <w:pStyle w:val="ConsPlusNormal"/>
        <w:ind w:firstLine="540"/>
        <w:jc w:val="both"/>
      </w:pPr>
    </w:p>
    <w:p w:rsidR="00151B72" w:rsidRDefault="00151B72">
      <w:pPr>
        <w:pStyle w:val="ConsPlusNormal"/>
        <w:sectPr w:rsidR="00151B7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28"/>
        <w:gridCol w:w="2043"/>
        <w:gridCol w:w="1988"/>
        <w:gridCol w:w="1880"/>
      </w:tblGrid>
      <w:tr w:rsidR="00151B72">
        <w:tc>
          <w:tcPr>
            <w:tcW w:w="3728" w:type="dxa"/>
          </w:tcPr>
          <w:p w:rsidR="00151B72" w:rsidRDefault="00151B72">
            <w:pPr>
              <w:pStyle w:val="ConsPlusNormal"/>
              <w:jc w:val="center"/>
            </w:pPr>
            <w:r>
              <w:lastRenderedPageBreak/>
              <w:t>Содержание работ (услуг)</w:t>
            </w:r>
          </w:p>
        </w:tc>
        <w:tc>
          <w:tcPr>
            <w:tcW w:w="2043" w:type="dxa"/>
          </w:tcPr>
          <w:p w:rsidR="00151B72" w:rsidRDefault="00151B72">
            <w:pPr>
              <w:pStyle w:val="ConsPlusNormal"/>
              <w:jc w:val="center"/>
            </w:pPr>
            <w:r>
              <w:t>Трудоемкость, чел./мес.</w:t>
            </w:r>
          </w:p>
        </w:tc>
        <w:tc>
          <w:tcPr>
            <w:tcW w:w="1988" w:type="dxa"/>
          </w:tcPr>
          <w:p w:rsidR="00151B72" w:rsidRDefault="00151B72">
            <w:pPr>
              <w:pStyle w:val="ConsPlusNormal"/>
              <w:jc w:val="center"/>
            </w:pPr>
            <w:r>
              <w:t>Стоимость единицы рабочего времени специалистов, руб./мес.</w:t>
            </w:r>
          </w:p>
        </w:tc>
        <w:tc>
          <w:tcPr>
            <w:tcW w:w="1880" w:type="dxa"/>
          </w:tcPr>
          <w:p w:rsidR="00151B72" w:rsidRDefault="00151B72">
            <w:pPr>
              <w:pStyle w:val="ConsPlusNormal"/>
              <w:jc w:val="center"/>
            </w:pPr>
            <w:r>
              <w:t>Стоимость работ, руб.</w:t>
            </w:r>
          </w:p>
        </w:tc>
      </w:tr>
      <w:tr w:rsidR="00151B72">
        <w:tc>
          <w:tcPr>
            <w:tcW w:w="3728" w:type="dxa"/>
          </w:tcPr>
          <w:p w:rsidR="00151B72" w:rsidRDefault="00151B72">
            <w:pPr>
              <w:pStyle w:val="ConsPlusNormal"/>
              <w:jc w:val="both"/>
            </w:pPr>
            <w:r>
              <w:t>Вид работ N 1: Анализ законодательства Российской Федерации в сфере закупок</w:t>
            </w:r>
          </w:p>
        </w:tc>
        <w:tc>
          <w:tcPr>
            <w:tcW w:w="2043" w:type="dxa"/>
          </w:tcPr>
          <w:p w:rsidR="00151B72" w:rsidRDefault="00151B72">
            <w:pPr>
              <w:pStyle w:val="ConsPlusNormal"/>
              <w:jc w:val="center"/>
            </w:pPr>
            <w:r>
              <w:t>8</w:t>
            </w:r>
          </w:p>
        </w:tc>
        <w:tc>
          <w:tcPr>
            <w:tcW w:w="1988" w:type="dxa"/>
          </w:tcPr>
          <w:p w:rsidR="00151B72" w:rsidRDefault="00151B72">
            <w:pPr>
              <w:pStyle w:val="ConsPlusNormal"/>
              <w:jc w:val="center"/>
            </w:pPr>
            <w:r>
              <w:t>40 000,00</w:t>
            </w:r>
          </w:p>
        </w:tc>
        <w:tc>
          <w:tcPr>
            <w:tcW w:w="1880" w:type="dxa"/>
          </w:tcPr>
          <w:p w:rsidR="00151B72" w:rsidRDefault="00151B72">
            <w:pPr>
              <w:pStyle w:val="ConsPlusNormal"/>
              <w:jc w:val="center"/>
            </w:pPr>
            <w:r>
              <w:t>320 000,00</w:t>
            </w:r>
          </w:p>
        </w:tc>
      </w:tr>
      <w:tr w:rsidR="00151B72">
        <w:tc>
          <w:tcPr>
            <w:tcW w:w="3728" w:type="dxa"/>
          </w:tcPr>
          <w:p w:rsidR="00151B72" w:rsidRDefault="00151B72">
            <w:pPr>
              <w:pStyle w:val="ConsPlusNormal"/>
              <w:jc w:val="both"/>
            </w:pPr>
            <w:r>
              <w:t>Вид работ N 2: Анализ правоприменительной практики реализации законодательства Российской Федерации в сфере закупок</w:t>
            </w:r>
          </w:p>
        </w:tc>
        <w:tc>
          <w:tcPr>
            <w:tcW w:w="2043" w:type="dxa"/>
          </w:tcPr>
          <w:p w:rsidR="00151B72" w:rsidRDefault="00151B72">
            <w:pPr>
              <w:pStyle w:val="ConsPlusNormal"/>
              <w:jc w:val="center"/>
            </w:pPr>
            <w:r>
              <w:t>8</w:t>
            </w:r>
          </w:p>
        </w:tc>
        <w:tc>
          <w:tcPr>
            <w:tcW w:w="1988" w:type="dxa"/>
          </w:tcPr>
          <w:p w:rsidR="00151B72" w:rsidRDefault="00151B72">
            <w:pPr>
              <w:pStyle w:val="ConsPlusNormal"/>
              <w:jc w:val="center"/>
            </w:pPr>
            <w:r>
              <w:t>22 000,00</w:t>
            </w:r>
          </w:p>
        </w:tc>
        <w:tc>
          <w:tcPr>
            <w:tcW w:w="1880" w:type="dxa"/>
          </w:tcPr>
          <w:p w:rsidR="00151B72" w:rsidRDefault="00151B72">
            <w:pPr>
              <w:pStyle w:val="ConsPlusNormal"/>
              <w:jc w:val="center"/>
            </w:pPr>
            <w:r>
              <w:t>176 000,00</w:t>
            </w:r>
          </w:p>
        </w:tc>
      </w:tr>
      <w:tr w:rsidR="00151B72">
        <w:tc>
          <w:tcPr>
            <w:tcW w:w="3728" w:type="dxa"/>
          </w:tcPr>
          <w:p w:rsidR="00151B72" w:rsidRDefault="00151B72">
            <w:pPr>
              <w:pStyle w:val="ConsPlusNormal"/>
            </w:pPr>
            <w:r>
              <w:t>Вид работ N 3</w:t>
            </w:r>
          </w:p>
        </w:tc>
        <w:tc>
          <w:tcPr>
            <w:tcW w:w="2043" w:type="dxa"/>
          </w:tcPr>
          <w:p w:rsidR="00151B72" w:rsidRDefault="00151B72">
            <w:pPr>
              <w:pStyle w:val="ConsPlusNormal"/>
              <w:jc w:val="center"/>
            </w:pPr>
            <w:r>
              <w:t>8</w:t>
            </w:r>
          </w:p>
        </w:tc>
        <w:tc>
          <w:tcPr>
            <w:tcW w:w="1988" w:type="dxa"/>
          </w:tcPr>
          <w:p w:rsidR="00151B72" w:rsidRDefault="00151B72">
            <w:pPr>
              <w:pStyle w:val="ConsPlusNormal"/>
              <w:jc w:val="center"/>
            </w:pPr>
            <w:r>
              <w:t>30 000,00</w:t>
            </w:r>
          </w:p>
        </w:tc>
        <w:tc>
          <w:tcPr>
            <w:tcW w:w="1880" w:type="dxa"/>
          </w:tcPr>
          <w:p w:rsidR="00151B72" w:rsidRDefault="00151B72">
            <w:pPr>
              <w:pStyle w:val="ConsPlusNormal"/>
              <w:jc w:val="center"/>
            </w:pPr>
            <w:r>
              <w:t>240 000,00</w:t>
            </w:r>
          </w:p>
        </w:tc>
      </w:tr>
      <w:tr w:rsidR="00151B72">
        <w:tc>
          <w:tcPr>
            <w:tcW w:w="3728" w:type="dxa"/>
          </w:tcPr>
          <w:p w:rsidR="00151B72" w:rsidRDefault="00151B72">
            <w:pPr>
              <w:pStyle w:val="ConsPlusNormal"/>
            </w:pPr>
            <w:r>
              <w:t>Вид работ N 4</w:t>
            </w:r>
          </w:p>
        </w:tc>
        <w:tc>
          <w:tcPr>
            <w:tcW w:w="2043" w:type="dxa"/>
          </w:tcPr>
          <w:p w:rsidR="00151B72" w:rsidRDefault="00151B72">
            <w:pPr>
              <w:pStyle w:val="ConsPlusNormal"/>
              <w:jc w:val="center"/>
            </w:pPr>
            <w:r>
              <w:t>6</w:t>
            </w:r>
          </w:p>
        </w:tc>
        <w:tc>
          <w:tcPr>
            <w:tcW w:w="1988" w:type="dxa"/>
          </w:tcPr>
          <w:p w:rsidR="00151B72" w:rsidRDefault="00151B72">
            <w:pPr>
              <w:pStyle w:val="ConsPlusNormal"/>
              <w:jc w:val="center"/>
            </w:pPr>
            <w:r>
              <w:t>15 000,00</w:t>
            </w:r>
          </w:p>
        </w:tc>
        <w:tc>
          <w:tcPr>
            <w:tcW w:w="1880" w:type="dxa"/>
          </w:tcPr>
          <w:p w:rsidR="00151B72" w:rsidRDefault="00151B72">
            <w:pPr>
              <w:pStyle w:val="ConsPlusNormal"/>
              <w:jc w:val="center"/>
            </w:pPr>
            <w:r>
              <w:t>90 000,00</w:t>
            </w:r>
          </w:p>
        </w:tc>
      </w:tr>
      <w:tr w:rsidR="00151B72">
        <w:tc>
          <w:tcPr>
            <w:tcW w:w="3728" w:type="dxa"/>
          </w:tcPr>
          <w:p w:rsidR="00151B72" w:rsidRDefault="00151B72">
            <w:pPr>
              <w:pStyle w:val="ConsPlusNormal"/>
            </w:pPr>
            <w:r>
              <w:t>Вид работ N 5</w:t>
            </w:r>
          </w:p>
        </w:tc>
        <w:tc>
          <w:tcPr>
            <w:tcW w:w="2043" w:type="dxa"/>
          </w:tcPr>
          <w:p w:rsidR="00151B72" w:rsidRDefault="00151B72">
            <w:pPr>
              <w:pStyle w:val="ConsPlusNormal"/>
              <w:jc w:val="center"/>
            </w:pPr>
            <w:r>
              <w:t>20</w:t>
            </w:r>
          </w:p>
        </w:tc>
        <w:tc>
          <w:tcPr>
            <w:tcW w:w="1988" w:type="dxa"/>
          </w:tcPr>
          <w:p w:rsidR="00151B72" w:rsidRDefault="00151B72">
            <w:pPr>
              <w:pStyle w:val="ConsPlusNormal"/>
              <w:jc w:val="center"/>
            </w:pPr>
            <w:r>
              <w:t>45 000,00</w:t>
            </w:r>
          </w:p>
        </w:tc>
        <w:tc>
          <w:tcPr>
            <w:tcW w:w="1880" w:type="dxa"/>
          </w:tcPr>
          <w:p w:rsidR="00151B72" w:rsidRDefault="00151B72">
            <w:pPr>
              <w:pStyle w:val="ConsPlusNormal"/>
              <w:jc w:val="center"/>
            </w:pPr>
            <w:r>
              <w:t>900 000,00</w:t>
            </w:r>
          </w:p>
        </w:tc>
      </w:tr>
      <w:tr w:rsidR="00151B72">
        <w:tc>
          <w:tcPr>
            <w:tcW w:w="3728" w:type="dxa"/>
          </w:tcPr>
          <w:p w:rsidR="00151B72" w:rsidRDefault="00151B72">
            <w:pPr>
              <w:pStyle w:val="ConsPlusNormal"/>
            </w:pPr>
            <w:r>
              <w:t>Вид работ N 6</w:t>
            </w:r>
          </w:p>
        </w:tc>
        <w:tc>
          <w:tcPr>
            <w:tcW w:w="2043" w:type="dxa"/>
          </w:tcPr>
          <w:p w:rsidR="00151B72" w:rsidRDefault="00151B72">
            <w:pPr>
              <w:pStyle w:val="ConsPlusNormal"/>
              <w:jc w:val="center"/>
            </w:pPr>
            <w:r>
              <w:t>12</w:t>
            </w:r>
          </w:p>
        </w:tc>
        <w:tc>
          <w:tcPr>
            <w:tcW w:w="1988" w:type="dxa"/>
          </w:tcPr>
          <w:p w:rsidR="00151B72" w:rsidRDefault="00151B72">
            <w:pPr>
              <w:pStyle w:val="ConsPlusNormal"/>
              <w:jc w:val="center"/>
            </w:pPr>
            <w:r>
              <w:t>45 000,00</w:t>
            </w:r>
          </w:p>
        </w:tc>
        <w:tc>
          <w:tcPr>
            <w:tcW w:w="1880" w:type="dxa"/>
          </w:tcPr>
          <w:p w:rsidR="00151B72" w:rsidRDefault="00151B72">
            <w:pPr>
              <w:pStyle w:val="ConsPlusNormal"/>
              <w:jc w:val="center"/>
            </w:pPr>
            <w:r>
              <w:t>540 000,00</w:t>
            </w:r>
          </w:p>
        </w:tc>
      </w:tr>
      <w:tr w:rsidR="00151B72">
        <w:tc>
          <w:tcPr>
            <w:tcW w:w="3728" w:type="dxa"/>
          </w:tcPr>
          <w:p w:rsidR="00151B72" w:rsidRDefault="00151B72">
            <w:pPr>
              <w:pStyle w:val="ConsPlusNormal"/>
            </w:pPr>
            <w:r>
              <w:t>Вид работ N 7</w:t>
            </w:r>
          </w:p>
        </w:tc>
        <w:tc>
          <w:tcPr>
            <w:tcW w:w="2043" w:type="dxa"/>
          </w:tcPr>
          <w:p w:rsidR="00151B72" w:rsidRDefault="00151B72">
            <w:pPr>
              <w:pStyle w:val="ConsPlusNormal"/>
              <w:jc w:val="center"/>
            </w:pPr>
            <w:r>
              <w:t>16</w:t>
            </w:r>
          </w:p>
        </w:tc>
        <w:tc>
          <w:tcPr>
            <w:tcW w:w="1988" w:type="dxa"/>
          </w:tcPr>
          <w:p w:rsidR="00151B72" w:rsidRDefault="00151B72">
            <w:pPr>
              <w:pStyle w:val="ConsPlusNormal"/>
              <w:jc w:val="center"/>
            </w:pPr>
            <w:r>
              <w:t>45 000,00</w:t>
            </w:r>
          </w:p>
        </w:tc>
        <w:tc>
          <w:tcPr>
            <w:tcW w:w="1880" w:type="dxa"/>
          </w:tcPr>
          <w:p w:rsidR="00151B72" w:rsidRDefault="00151B72">
            <w:pPr>
              <w:pStyle w:val="ConsPlusNormal"/>
              <w:jc w:val="center"/>
            </w:pPr>
            <w:r>
              <w:t>720 000,00</w:t>
            </w:r>
          </w:p>
        </w:tc>
      </w:tr>
      <w:tr w:rsidR="00151B72">
        <w:tc>
          <w:tcPr>
            <w:tcW w:w="3728" w:type="dxa"/>
          </w:tcPr>
          <w:p w:rsidR="00151B72" w:rsidRDefault="00151B72">
            <w:pPr>
              <w:pStyle w:val="ConsPlusNormal"/>
              <w:jc w:val="both"/>
            </w:pPr>
            <w:r>
              <w:t>Затраты на оплату труда работников, непосредственно занятых созданием научно-технической продукции (фонд оплаты труда), руб.</w:t>
            </w:r>
          </w:p>
        </w:tc>
        <w:tc>
          <w:tcPr>
            <w:tcW w:w="2043" w:type="dxa"/>
          </w:tcPr>
          <w:p w:rsidR="00151B72" w:rsidRDefault="00151B72">
            <w:pPr>
              <w:pStyle w:val="ConsPlusNormal"/>
              <w:jc w:val="center"/>
            </w:pPr>
            <w:r>
              <w:t>78</w:t>
            </w:r>
          </w:p>
        </w:tc>
        <w:tc>
          <w:tcPr>
            <w:tcW w:w="1988" w:type="dxa"/>
          </w:tcPr>
          <w:p w:rsidR="00151B72" w:rsidRDefault="00151B72">
            <w:pPr>
              <w:pStyle w:val="ConsPlusNormal"/>
              <w:jc w:val="center"/>
            </w:pPr>
          </w:p>
        </w:tc>
        <w:tc>
          <w:tcPr>
            <w:tcW w:w="1880" w:type="dxa"/>
          </w:tcPr>
          <w:p w:rsidR="00151B72" w:rsidRDefault="00151B72">
            <w:pPr>
              <w:pStyle w:val="ConsPlusNormal"/>
              <w:jc w:val="center"/>
            </w:pPr>
            <w:r>
              <w:t>2 986 000,00</w:t>
            </w:r>
          </w:p>
        </w:tc>
      </w:tr>
      <w:tr w:rsidR="00151B72">
        <w:tc>
          <w:tcPr>
            <w:tcW w:w="3728" w:type="dxa"/>
          </w:tcPr>
          <w:p w:rsidR="00151B72" w:rsidRDefault="00151B72">
            <w:pPr>
              <w:pStyle w:val="ConsPlusNormal"/>
              <w:jc w:val="both"/>
            </w:pPr>
            <w:r>
              <w:t>Отчисления на социальные нужды, руб.</w:t>
            </w:r>
          </w:p>
        </w:tc>
        <w:tc>
          <w:tcPr>
            <w:tcW w:w="5911" w:type="dxa"/>
            <w:gridSpan w:val="3"/>
          </w:tcPr>
          <w:p w:rsidR="00151B72" w:rsidRDefault="00151B72">
            <w:pPr>
              <w:pStyle w:val="ConsPlusNormal"/>
            </w:pPr>
            <w:r>
              <w:t>1 015 240,00</w:t>
            </w:r>
          </w:p>
        </w:tc>
      </w:tr>
      <w:tr w:rsidR="00151B72">
        <w:tc>
          <w:tcPr>
            <w:tcW w:w="3728" w:type="dxa"/>
          </w:tcPr>
          <w:p w:rsidR="00151B72" w:rsidRDefault="00151B72">
            <w:pPr>
              <w:pStyle w:val="ConsPlusNormal"/>
              <w:jc w:val="both"/>
            </w:pPr>
            <w:r>
              <w:t>Материалы, руб.</w:t>
            </w:r>
          </w:p>
        </w:tc>
        <w:tc>
          <w:tcPr>
            <w:tcW w:w="5911" w:type="dxa"/>
            <w:gridSpan w:val="3"/>
          </w:tcPr>
          <w:p w:rsidR="00151B72" w:rsidRDefault="00151B72">
            <w:pPr>
              <w:pStyle w:val="ConsPlusNormal"/>
            </w:pPr>
            <w:r>
              <w:t>0</w:t>
            </w:r>
          </w:p>
        </w:tc>
      </w:tr>
      <w:tr w:rsidR="00151B72">
        <w:tc>
          <w:tcPr>
            <w:tcW w:w="3728" w:type="dxa"/>
          </w:tcPr>
          <w:p w:rsidR="00151B72" w:rsidRDefault="00151B72">
            <w:pPr>
              <w:pStyle w:val="ConsPlusNormal"/>
              <w:jc w:val="both"/>
            </w:pPr>
            <w:r>
              <w:lastRenderedPageBreak/>
              <w:t>Спецоборудование для научных (экспериментальных) работ, руб.</w:t>
            </w:r>
          </w:p>
        </w:tc>
        <w:tc>
          <w:tcPr>
            <w:tcW w:w="5911" w:type="dxa"/>
            <w:gridSpan w:val="3"/>
          </w:tcPr>
          <w:p w:rsidR="00151B72" w:rsidRDefault="00151B72">
            <w:pPr>
              <w:pStyle w:val="ConsPlusNormal"/>
            </w:pPr>
            <w:r>
              <w:t>0</w:t>
            </w:r>
          </w:p>
        </w:tc>
      </w:tr>
      <w:tr w:rsidR="00151B72">
        <w:tc>
          <w:tcPr>
            <w:tcW w:w="3728" w:type="dxa"/>
          </w:tcPr>
          <w:p w:rsidR="00151B72" w:rsidRDefault="00151B72">
            <w:pPr>
              <w:pStyle w:val="ConsPlusNormal"/>
              <w:jc w:val="both"/>
            </w:pPr>
            <w:r>
              <w:t>Прочие прямые расходы (0%), руб.</w:t>
            </w:r>
          </w:p>
        </w:tc>
        <w:tc>
          <w:tcPr>
            <w:tcW w:w="5911" w:type="dxa"/>
            <w:gridSpan w:val="3"/>
          </w:tcPr>
          <w:p w:rsidR="00151B72" w:rsidRDefault="00151B72">
            <w:pPr>
              <w:pStyle w:val="ConsPlusNormal"/>
            </w:pPr>
            <w:r>
              <w:t>0</w:t>
            </w:r>
          </w:p>
        </w:tc>
      </w:tr>
      <w:tr w:rsidR="00151B72">
        <w:tc>
          <w:tcPr>
            <w:tcW w:w="3728" w:type="dxa"/>
          </w:tcPr>
          <w:p w:rsidR="00151B72" w:rsidRDefault="00151B72">
            <w:pPr>
              <w:pStyle w:val="ConsPlusNormal"/>
            </w:pPr>
            <w:r>
              <w:t>Накладные расходы (40%)</w:t>
            </w:r>
          </w:p>
        </w:tc>
        <w:tc>
          <w:tcPr>
            <w:tcW w:w="5911" w:type="dxa"/>
            <w:gridSpan w:val="3"/>
          </w:tcPr>
          <w:p w:rsidR="00151B72" w:rsidRDefault="00151B72">
            <w:pPr>
              <w:pStyle w:val="ConsPlusNormal"/>
            </w:pPr>
            <w:r>
              <w:t>1 194 400,00</w:t>
            </w:r>
          </w:p>
        </w:tc>
      </w:tr>
      <w:tr w:rsidR="00151B72">
        <w:tc>
          <w:tcPr>
            <w:tcW w:w="3728" w:type="dxa"/>
          </w:tcPr>
          <w:p w:rsidR="00151B72" w:rsidRDefault="00151B72">
            <w:pPr>
              <w:pStyle w:val="ConsPlusNormal"/>
            </w:pPr>
            <w:r>
              <w:t>Себестоимость работ, руб.</w:t>
            </w:r>
          </w:p>
        </w:tc>
        <w:tc>
          <w:tcPr>
            <w:tcW w:w="5911" w:type="dxa"/>
            <w:gridSpan w:val="3"/>
          </w:tcPr>
          <w:p w:rsidR="00151B72" w:rsidRDefault="00151B72">
            <w:pPr>
              <w:pStyle w:val="ConsPlusNormal"/>
            </w:pPr>
            <w:r>
              <w:t>5 195 640,00</w:t>
            </w:r>
          </w:p>
        </w:tc>
      </w:tr>
      <w:tr w:rsidR="00151B72">
        <w:tc>
          <w:tcPr>
            <w:tcW w:w="3728" w:type="dxa"/>
          </w:tcPr>
          <w:p w:rsidR="00151B72" w:rsidRDefault="00151B72">
            <w:pPr>
              <w:pStyle w:val="ConsPlusNormal"/>
            </w:pPr>
            <w:r>
              <w:t>Прибыль (5%), руб.</w:t>
            </w:r>
          </w:p>
        </w:tc>
        <w:tc>
          <w:tcPr>
            <w:tcW w:w="5911" w:type="dxa"/>
            <w:gridSpan w:val="3"/>
          </w:tcPr>
          <w:p w:rsidR="00151B72" w:rsidRDefault="00151B72">
            <w:pPr>
              <w:pStyle w:val="ConsPlusNormal"/>
            </w:pPr>
            <w:r>
              <w:t>259 782,00</w:t>
            </w:r>
          </w:p>
        </w:tc>
      </w:tr>
      <w:tr w:rsidR="00151B72">
        <w:tc>
          <w:tcPr>
            <w:tcW w:w="3728" w:type="dxa"/>
          </w:tcPr>
          <w:p w:rsidR="00151B72" w:rsidRDefault="00151B72">
            <w:pPr>
              <w:pStyle w:val="ConsPlusNormal"/>
              <w:jc w:val="both"/>
            </w:pPr>
            <w:r>
              <w:t>Сметная стоимость контракта, руб.</w:t>
            </w:r>
          </w:p>
        </w:tc>
        <w:tc>
          <w:tcPr>
            <w:tcW w:w="5911" w:type="dxa"/>
            <w:gridSpan w:val="3"/>
          </w:tcPr>
          <w:p w:rsidR="00151B72" w:rsidRDefault="00151B72">
            <w:pPr>
              <w:pStyle w:val="ConsPlusNormal"/>
            </w:pPr>
            <w:r>
              <w:t>5 455 422,00</w:t>
            </w:r>
          </w:p>
        </w:tc>
      </w:tr>
      <w:tr w:rsidR="00151B72">
        <w:tc>
          <w:tcPr>
            <w:tcW w:w="3728" w:type="dxa"/>
          </w:tcPr>
          <w:p w:rsidR="00151B72" w:rsidRDefault="00151B72">
            <w:pPr>
              <w:pStyle w:val="ConsPlusNormal"/>
              <w:jc w:val="both"/>
            </w:pPr>
            <w:r>
              <w:t>Сметная стоимость контракта, скорректированная с учетом среднегодового индекса потребительских цен (1,06), руб.</w:t>
            </w:r>
          </w:p>
        </w:tc>
        <w:tc>
          <w:tcPr>
            <w:tcW w:w="5911" w:type="dxa"/>
            <w:gridSpan w:val="3"/>
          </w:tcPr>
          <w:p w:rsidR="00151B72" w:rsidRDefault="00151B72">
            <w:pPr>
              <w:pStyle w:val="ConsPlusNormal"/>
            </w:pPr>
            <w:r>
              <w:t>5 782 747,32</w:t>
            </w:r>
          </w:p>
        </w:tc>
      </w:tr>
    </w:tbl>
    <w:p w:rsidR="00151B72" w:rsidRDefault="00151B72">
      <w:pPr>
        <w:pStyle w:val="ConsPlusNormal"/>
        <w:ind w:firstLine="540"/>
        <w:jc w:val="both"/>
      </w:pPr>
    </w:p>
    <w:p w:rsidR="00151B72" w:rsidRDefault="00151B72">
      <w:pPr>
        <w:pStyle w:val="ConsPlusNormal"/>
        <w:ind w:firstLine="540"/>
        <w:jc w:val="both"/>
      </w:pPr>
    </w:p>
    <w:p w:rsidR="00151B72" w:rsidRDefault="00151B72">
      <w:pPr>
        <w:pStyle w:val="ConsPlusNormal"/>
        <w:pBdr>
          <w:bottom w:val="single" w:sz="6" w:space="0" w:color="auto"/>
        </w:pBdr>
        <w:spacing w:before="100" w:after="100"/>
        <w:jc w:val="both"/>
        <w:rPr>
          <w:sz w:val="2"/>
          <w:szCs w:val="2"/>
        </w:rPr>
      </w:pPr>
    </w:p>
    <w:p w:rsidR="008C7FBB" w:rsidRDefault="008C7FBB"/>
    <w:sectPr w:rsidR="008C7FB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72"/>
    <w:rsid w:val="00151B72"/>
    <w:rsid w:val="0027494D"/>
    <w:rsid w:val="008C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13E3A-84F8-4BBA-B8A9-87E5ECEF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B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B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B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1B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6864</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2025-02-03T11:55:00Z</dcterms:created>
  <dcterms:modified xsi:type="dcterms:W3CDTF">2025-02-03T11:56:00Z</dcterms:modified>
</cp:coreProperties>
</file>